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EE" w:rsidRPr="00880949" w:rsidRDefault="00261BEE" w:rsidP="00164703">
      <w:pPr>
        <w:spacing w:afterLines="20" w:after="48"/>
        <w:jc w:val="center"/>
        <w:rPr>
          <w:rFonts w:ascii="Times New Roman" w:hAnsi="Times New Roman"/>
          <w:b/>
          <w:sz w:val="28"/>
          <w:szCs w:val="28"/>
        </w:rPr>
      </w:pPr>
      <w:bookmarkStart w:id="0" w:name="_GoBack"/>
      <w:bookmarkEnd w:id="0"/>
      <w:r w:rsidRPr="00880949">
        <w:rPr>
          <w:rFonts w:ascii="Times New Roman" w:hAnsi="Times New Roman"/>
          <w:b/>
          <w:sz w:val="28"/>
          <w:szCs w:val="28"/>
        </w:rPr>
        <w:t>Najčastejšie kladené otázky (FAQ) k výzve na predkladanie projektových zámerov na budovanie a zlepšenie technického vybavenia jazykových učební, školských knižníc, odborných učební rôzneho druhu v základných školách</w:t>
      </w:r>
      <w:r w:rsidR="001309DC" w:rsidRPr="00880949">
        <w:rPr>
          <w:rFonts w:ascii="Times New Roman" w:hAnsi="Times New Roman"/>
          <w:b/>
          <w:sz w:val="28"/>
          <w:szCs w:val="28"/>
        </w:rPr>
        <w:t xml:space="preserve"> vyhlásenej 21. decembra 2016</w:t>
      </w:r>
      <w:r w:rsidR="00C020F9" w:rsidRPr="00880949">
        <w:rPr>
          <w:rFonts w:ascii="Times New Roman" w:hAnsi="Times New Roman"/>
          <w:b/>
          <w:sz w:val="28"/>
          <w:szCs w:val="28"/>
        </w:rPr>
        <w:t xml:space="preserve"> v znení aktualizácie č. 1 z 13.2.2017</w:t>
      </w:r>
    </w:p>
    <w:p w:rsidR="00261BEE" w:rsidRPr="00880949" w:rsidRDefault="00261BEE" w:rsidP="00164703">
      <w:pPr>
        <w:spacing w:afterLines="20" w:after="48"/>
        <w:jc w:val="center"/>
        <w:rPr>
          <w:rFonts w:ascii="Times New Roman" w:hAnsi="Times New Roman"/>
          <w:b/>
          <w:sz w:val="28"/>
          <w:szCs w:val="28"/>
        </w:rPr>
      </w:pPr>
      <w:r w:rsidRPr="00880949">
        <w:rPr>
          <w:rFonts w:ascii="Times New Roman" w:hAnsi="Times New Roman"/>
          <w:b/>
          <w:sz w:val="28"/>
          <w:szCs w:val="28"/>
        </w:rPr>
        <w:t>IROP-PO2-SC222-PZ-2016-2</w:t>
      </w:r>
    </w:p>
    <w:p w:rsidR="00261BEE" w:rsidRPr="00880949" w:rsidRDefault="00261BEE" w:rsidP="00164703">
      <w:pPr>
        <w:spacing w:afterLines="20" w:after="48"/>
        <w:jc w:val="both"/>
        <w:rPr>
          <w:rFonts w:ascii="Times New Roman" w:hAnsi="Times New Roman"/>
          <w:b/>
          <w:sz w:val="24"/>
          <w:szCs w:val="24"/>
        </w:rPr>
      </w:pPr>
    </w:p>
    <w:p w:rsidR="00261BEE" w:rsidRPr="00880949" w:rsidRDefault="00261BEE" w:rsidP="00164703">
      <w:pPr>
        <w:spacing w:afterLines="20" w:after="48"/>
        <w:jc w:val="both"/>
        <w:rPr>
          <w:rFonts w:ascii="Times New Roman" w:hAnsi="Times New Roman"/>
          <w:b/>
          <w:sz w:val="24"/>
          <w:szCs w:val="24"/>
          <w:u w:val="single"/>
        </w:rPr>
      </w:pPr>
      <w:r w:rsidRPr="00880949">
        <w:rPr>
          <w:rFonts w:ascii="Times New Roman" w:hAnsi="Times New Roman"/>
          <w:b/>
          <w:sz w:val="24"/>
          <w:szCs w:val="24"/>
          <w:u w:val="single"/>
        </w:rPr>
        <w:t xml:space="preserve">OPRÁVNENOSŤ </w:t>
      </w:r>
      <w:r w:rsidR="00A61BB9" w:rsidRPr="00880949">
        <w:rPr>
          <w:rFonts w:ascii="Times New Roman" w:hAnsi="Times New Roman"/>
          <w:b/>
          <w:sz w:val="24"/>
          <w:szCs w:val="24"/>
          <w:u w:val="single"/>
        </w:rPr>
        <w:t xml:space="preserve">ŽIADATEĽA / OPRÁVNENOSŤ </w:t>
      </w:r>
      <w:r w:rsidRPr="00880949">
        <w:rPr>
          <w:rFonts w:ascii="Times New Roman" w:hAnsi="Times New Roman"/>
          <w:b/>
          <w:sz w:val="24"/>
          <w:szCs w:val="24"/>
          <w:u w:val="single"/>
        </w:rPr>
        <w:t>AKTIVÍT PROJEKTU</w:t>
      </w:r>
    </w:p>
    <w:p w:rsidR="004D52AE"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t>Otázka</w:t>
      </w:r>
      <w:r w:rsidR="001309DC" w:rsidRPr="00880949">
        <w:rPr>
          <w:rFonts w:ascii="Times New Roman" w:hAnsi="Times New Roman"/>
          <w:sz w:val="24"/>
          <w:szCs w:val="24"/>
        </w:rPr>
        <w:t xml:space="preserve"> č. 1</w:t>
      </w:r>
      <w:r w:rsidR="00A61BB9" w:rsidRPr="00880949">
        <w:rPr>
          <w:rFonts w:ascii="Times New Roman" w:hAnsi="Times New Roman"/>
          <w:sz w:val="24"/>
          <w:szCs w:val="24"/>
        </w:rPr>
        <w:t>:</w:t>
      </w:r>
    </w:p>
    <w:p w:rsidR="00942BAC" w:rsidRPr="00880949" w:rsidRDefault="00942BAC" w:rsidP="00164703">
      <w:pPr>
        <w:spacing w:afterLines="20" w:after="48"/>
        <w:jc w:val="both"/>
        <w:rPr>
          <w:rFonts w:ascii="Times New Roman" w:hAnsi="Times New Roman"/>
          <w:sz w:val="24"/>
          <w:szCs w:val="24"/>
        </w:rPr>
      </w:pPr>
      <w:r w:rsidRPr="00880949">
        <w:rPr>
          <w:rFonts w:ascii="Times New Roman" w:hAnsi="Times New Roman"/>
          <w:sz w:val="24"/>
          <w:szCs w:val="24"/>
        </w:rPr>
        <w:t>Môže podať projektový zámer aj samotná škola?</w:t>
      </w:r>
    </w:p>
    <w:p w:rsidR="00942BAC" w:rsidRPr="00880949" w:rsidRDefault="00942BAC"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942BAC" w:rsidRPr="00880949" w:rsidRDefault="00942BAC"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Vo výzve na predkladanie projektových zámerov IROP-PO2-SC222-PZ-2016-2 je okruh oprávnených žiadateľov definovaný v časti 2.1. </w:t>
      </w:r>
      <w:r w:rsidRPr="00880949">
        <w:rPr>
          <w:rFonts w:ascii="Times New Roman" w:hAnsi="Times New Roman"/>
          <w:bCs/>
          <w:color w:val="1F497D" w:themeColor="text2"/>
          <w:sz w:val="24"/>
          <w:szCs w:val="24"/>
        </w:rPr>
        <w:t>Kategória podmienok oprávnenosti</w:t>
      </w:r>
      <w:r w:rsidRPr="00880949">
        <w:rPr>
          <w:rFonts w:ascii="Times New Roman" w:hAnsi="Times New Roman"/>
          <w:color w:val="1F497D" w:themeColor="text2"/>
          <w:sz w:val="24"/>
          <w:szCs w:val="24"/>
        </w:rPr>
        <w:t>: OPRÁVNENOSŤ ŽIADATEĽA, bod 1 Právna forma. V zmysle uvedeného nemôže projektový zámer podať samotná škola, ale jej zriaďovateľ. Projekt sa v rámci Špecifického cieľa č. 2.2.2  realizuje v plno-organizovaných ZŠ so všetkými ročníkmi 1 – 9.</w:t>
      </w:r>
    </w:p>
    <w:p w:rsidR="004D52AE" w:rsidRPr="00880949" w:rsidRDefault="004D52AE" w:rsidP="00164703">
      <w:pPr>
        <w:spacing w:afterLines="20" w:after="48"/>
        <w:jc w:val="both"/>
        <w:rPr>
          <w:rFonts w:ascii="Times New Roman" w:hAnsi="Times New Roman"/>
          <w:sz w:val="24"/>
          <w:szCs w:val="24"/>
        </w:rPr>
      </w:pPr>
    </w:p>
    <w:p w:rsidR="00491A17" w:rsidRPr="00880949" w:rsidRDefault="00491A17" w:rsidP="00164703">
      <w:pPr>
        <w:spacing w:afterLines="20" w:after="48"/>
        <w:jc w:val="both"/>
        <w:rPr>
          <w:rFonts w:ascii="Times New Roman" w:hAnsi="Times New Roman"/>
          <w:sz w:val="24"/>
          <w:szCs w:val="24"/>
        </w:rPr>
      </w:pPr>
      <w:r w:rsidRPr="00880949">
        <w:rPr>
          <w:rFonts w:ascii="Times New Roman" w:hAnsi="Times New Roman"/>
          <w:sz w:val="24"/>
          <w:szCs w:val="24"/>
        </w:rPr>
        <w:t>Otázka</w:t>
      </w:r>
      <w:r w:rsidR="00A61BB9" w:rsidRPr="00880949">
        <w:rPr>
          <w:rFonts w:ascii="Times New Roman" w:hAnsi="Times New Roman"/>
          <w:sz w:val="24"/>
          <w:szCs w:val="24"/>
        </w:rPr>
        <w:t xml:space="preserve"> č. 2:</w:t>
      </w:r>
    </w:p>
    <w:p w:rsidR="00942BAC" w:rsidRPr="00880949" w:rsidRDefault="00942BAC" w:rsidP="00164703">
      <w:pPr>
        <w:pStyle w:val="Normlnywebov"/>
        <w:spacing w:before="0" w:beforeAutospacing="0" w:afterLines="20" w:after="48" w:afterAutospacing="0"/>
        <w:jc w:val="both"/>
        <w:rPr>
          <w:rFonts w:eastAsia="Times New Roman"/>
        </w:rPr>
      </w:pPr>
      <w:r w:rsidRPr="00880949">
        <w:t>Prosím Vás o informáciu, či neplnoorganizovaná škola, teda taká, čo má len ročníky 1-4, je oprávneným žiadateľom v rámci výzvy</w:t>
      </w:r>
      <w:r w:rsidRPr="00880949">
        <w:rPr>
          <w:rFonts w:eastAsia="Times New Roman"/>
        </w:rPr>
        <w:t xml:space="preserve"> na predkladanie projektových zámerov na budovanie a zlepšenie technického vybavenia jazykových učební, školských knižníc, odborných učební rôzneho druhu v základných školách</w:t>
      </w:r>
    </w:p>
    <w:p w:rsidR="00942BAC" w:rsidRPr="00880949" w:rsidRDefault="00942BAC" w:rsidP="00164703">
      <w:pPr>
        <w:pStyle w:val="Normlnywebov"/>
        <w:spacing w:before="0" w:beforeAutospacing="0" w:afterLines="20" w:after="48" w:afterAutospacing="0"/>
        <w:jc w:val="both"/>
      </w:pPr>
      <w:r w:rsidRPr="00880949">
        <w:rPr>
          <w:color w:val="1F497D" w:themeColor="text2"/>
        </w:rPr>
        <w:t>Odpoveď:</w:t>
      </w:r>
    </w:p>
    <w:p w:rsidR="00942BAC" w:rsidRPr="00880949" w:rsidRDefault="00942BAC"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sz w:val="24"/>
          <w:szCs w:val="24"/>
        </w:rPr>
        <w:t>Okruh oprávnených žiadateľov je definovaný vo výzve (</w:t>
      </w:r>
      <w:r w:rsidRPr="00880949">
        <w:rPr>
          <w:rFonts w:ascii="Times New Roman" w:hAnsi="Times New Roman"/>
          <w:i/>
          <w:iCs/>
          <w:color w:val="1F497D"/>
          <w:sz w:val="24"/>
          <w:szCs w:val="24"/>
        </w:rPr>
        <w:t>časť 2.1. Kategória podmienok oprávnenosti: OPRÁVNENOSŤ ŽIADATEĽA, bod 1 Právna forma</w:t>
      </w:r>
      <w:r w:rsidRPr="00880949">
        <w:rPr>
          <w:rFonts w:ascii="Times New Roman" w:hAnsi="Times New Roman"/>
          <w:color w:val="1F497D"/>
          <w:sz w:val="24"/>
          <w:szCs w:val="24"/>
        </w:rPr>
        <w:t xml:space="preserve">). </w:t>
      </w:r>
      <w:r w:rsidRPr="00880949">
        <w:rPr>
          <w:rFonts w:ascii="Times New Roman" w:hAnsi="Times New Roman"/>
          <w:b/>
          <w:bCs/>
          <w:color w:val="1F497D"/>
          <w:sz w:val="24"/>
          <w:szCs w:val="24"/>
          <w:u w:val="single"/>
        </w:rPr>
        <w:t>Projekt sa v rámci Špecifického cieľa č. 2.2.2 realizuje v plno-organizovaných ZŠ so všetkými ročníkmi 1–9</w:t>
      </w:r>
      <w:r w:rsidRPr="00880949">
        <w:rPr>
          <w:rFonts w:ascii="Times New Roman" w:hAnsi="Times New Roman"/>
          <w:color w:val="1F497D"/>
          <w:sz w:val="24"/>
          <w:szCs w:val="24"/>
        </w:rPr>
        <w:t xml:space="preserve"> (</w:t>
      </w:r>
      <w:r w:rsidRPr="00880949">
        <w:rPr>
          <w:rFonts w:ascii="Times New Roman" w:hAnsi="Times New Roman"/>
          <w:i/>
          <w:iCs/>
          <w:color w:val="1F497D"/>
          <w:sz w:val="24"/>
          <w:szCs w:val="24"/>
        </w:rPr>
        <w:t xml:space="preserve">kapitola </w:t>
      </w:r>
      <w:bookmarkStart w:id="1" w:name="_Toc387651817"/>
      <w:r w:rsidRPr="00880949">
        <w:rPr>
          <w:rFonts w:ascii="Times New Roman" w:hAnsi="Times New Roman"/>
          <w:i/>
          <w:iCs/>
          <w:color w:val="1F497D"/>
          <w:sz w:val="24"/>
          <w:szCs w:val="24"/>
        </w:rPr>
        <w:t>2.2.2.2.</w:t>
      </w:r>
      <w:r w:rsidRPr="00880949">
        <w:rPr>
          <w:rFonts w:ascii="Times New Roman" w:hAnsi="Times New Roman"/>
          <w:i/>
          <w:iCs/>
          <w:color w:val="1F497D" w:themeColor="text2"/>
          <w:sz w:val="24"/>
          <w:szCs w:val="24"/>
        </w:rPr>
        <w:t>Hlavné zásady výberu operácií</w:t>
      </w:r>
      <w:bookmarkEnd w:id="1"/>
      <w:r w:rsidRPr="00880949">
        <w:rPr>
          <w:rFonts w:ascii="Times New Roman" w:hAnsi="Times New Roman"/>
          <w:i/>
          <w:iCs/>
          <w:color w:val="1F497D" w:themeColor="text2"/>
          <w:sz w:val="24"/>
          <w:szCs w:val="24"/>
        </w:rPr>
        <w:t xml:space="preserve"> Integrovaného regionálneho operačného programu 2014 – 2020</w:t>
      </w:r>
      <w:r w:rsidRPr="00880949">
        <w:rPr>
          <w:rFonts w:ascii="Times New Roman" w:hAnsi="Times New Roman"/>
          <w:color w:val="1F497D" w:themeColor="text2"/>
          <w:sz w:val="24"/>
          <w:szCs w:val="24"/>
        </w:rPr>
        <w:t>). Z uvedeného vyplýva, že neplno-organizovaná škola nemôže byť oprávneným žiadateľom v rámci výzvy.</w:t>
      </w:r>
    </w:p>
    <w:p w:rsidR="00491A17" w:rsidRPr="00880949" w:rsidRDefault="00491A17" w:rsidP="00164703">
      <w:pPr>
        <w:spacing w:afterLines="20" w:after="48"/>
        <w:jc w:val="both"/>
        <w:rPr>
          <w:rFonts w:ascii="Times New Roman" w:hAnsi="Times New Roman"/>
          <w:sz w:val="24"/>
          <w:szCs w:val="24"/>
        </w:rPr>
      </w:pPr>
    </w:p>
    <w:p w:rsidR="004D52AE"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t>Otázka</w:t>
      </w:r>
      <w:r w:rsidR="00A61BB9" w:rsidRPr="00880949">
        <w:rPr>
          <w:rFonts w:ascii="Times New Roman" w:hAnsi="Times New Roman"/>
          <w:sz w:val="24"/>
          <w:szCs w:val="24"/>
        </w:rPr>
        <w:t xml:space="preserve"> č. 3</w:t>
      </w:r>
      <w:r w:rsidRPr="00880949">
        <w:rPr>
          <w:rFonts w:ascii="Times New Roman" w:hAnsi="Times New Roman"/>
          <w:sz w:val="24"/>
          <w:szCs w:val="24"/>
        </w:rPr>
        <w:t>:</w:t>
      </w:r>
    </w:p>
    <w:p w:rsidR="00A740A3" w:rsidRPr="00880949" w:rsidRDefault="00A740A3" w:rsidP="00164703">
      <w:pPr>
        <w:pStyle w:val="Obyajntext"/>
        <w:spacing w:afterLines="20" w:after="48"/>
        <w:jc w:val="both"/>
        <w:rPr>
          <w:rFonts w:ascii="Times New Roman" w:hAnsi="Times New Roman" w:cs="Times New Roman"/>
          <w:sz w:val="24"/>
          <w:szCs w:val="24"/>
        </w:rPr>
      </w:pPr>
      <w:r w:rsidRPr="00880949">
        <w:rPr>
          <w:rFonts w:ascii="Times New Roman" w:hAnsi="Times New Roman" w:cs="Times New Roman"/>
          <w:sz w:val="24"/>
          <w:szCs w:val="24"/>
        </w:rPr>
        <w:t>Mesto je zriaďovateľom viacerých základných škôl, pričom viaceré z nich spĺňajú podmienku č. 31 výzvy v súvislosti s územným zacielením výzvy na PZ (index investičnej účinnosti).</w:t>
      </w:r>
      <w:r w:rsidR="00A61BB9" w:rsidRPr="00880949">
        <w:rPr>
          <w:rFonts w:ascii="Times New Roman" w:hAnsi="Times New Roman" w:cs="Times New Roman"/>
          <w:sz w:val="24"/>
          <w:szCs w:val="24"/>
        </w:rPr>
        <w:t xml:space="preserve"> </w:t>
      </w:r>
      <w:r w:rsidRPr="00880949">
        <w:rPr>
          <w:rFonts w:ascii="Times New Roman" w:hAnsi="Times New Roman" w:cs="Times New Roman"/>
          <w:sz w:val="24"/>
          <w:szCs w:val="24"/>
        </w:rPr>
        <w:t>Môže žiadateľ v rámci Výzvy IROP-PO2-SC222-PZ-2016-2 predložiť:</w:t>
      </w:r>
    </w:p>
    <w:p w:rsidR="00A61BB9" w:rsidRPr="00880949" w:rsidRDefault="00A740A3" w:rsidP="00164703">
      <w:pPr>
        <w:pStyle w:val="Obyajntext"/>
        <w:numPr>
          <w:ilvl w:val="0"/>
          <w:numId w:val="4"/>
        </w:numPr>
        <w:spacing w:afterLines="20" w:after="48"/>
        <w:ind w:left="567"/>
        <w:jc w:val="both"/>
        <w:rPr>
          <w:rFonts w:ascii="Times New Roman" w:hAnsi="Times New Roman" w:cs="Times New Roman"/>
          <w:sz w:val="24"/>
          <w:szCs w:val="24"/>
        </w:rPr>
      </w:pPr>
      <w:r w:rsidRPr="00880949">
        <w:rPr>
          <w:rFonts w:ascii="Times New Roman" w:hAnsi="Times New Roman" w:cs="Times New Roman"/>
          <w:sz w:val="24"/>
          <w:szCs w:val="24"/>
        </w:rPr>
        <w:t xml:space="preserve">jeden spoločný projektový zámer na všetky základné školy v rámci mesta spĺňajúce podmienku č. 31 alebo </w:t>
      </w:r>
    </w:p>
    <w:p w:rsidR="00A61BB9" w:rsidRPr="00880949" w:rsidRDefault="00A740A3" w:rsidP="00164703">
      <w:pPr>
        <w:pStyle w:val="Obyajntext"/>
        <w:numPr>
          <w:ilvl w:val="0"/>
          <w:numId w:val="4"/>
        </w:numPr>
        <w:spacing w:afterLines="20" w:after="48"/>
        <w:ind w:left="567"/>
        <w:jc w:val="both"/>
        <w:rPr>
          <w:rFonts w:ascii="Times New Roman" w:hAnsi="Times New Roman" w:cs="Times New Roman"/>
          <w:sz w:val="24"/>
          <w:szCs w:val="24"/>
        </w:rPr>
      </w:pPr>
      <w:r w:rsidRPr="00880949">
        <w:rPr>
          <w:rFonts w:ascii="Times New Roman" w:hAnsi="Times New Roman" w:cs="Times New Roman"/>
          <w:sz w:val="24"/>
          <w:szCs w:val="24"/>
        </w:rPr>
        <w:t xml:space="preserve">predložiť projektový zámer pre vybavenie každej základnej školy spĺňajúcej podmienku č. 31 samostatne, resp. </w:t>
      </w:r>
    </w:p>
    <w:p w:rsidR="00A740A3" w:rsidRPr="00880949" w:rsidRDefault="00A740A3" w:rsidP="00164703">
      <w:pPr>
        <w:pStyle w:val="Obyajntext"/>
        <w:numPr>
          <w:ilvl w:val="0"/>
          <w:numId w:val="4"/>
        </w:numPr>
        <w:spacing w:afterLines="20" w:after="48"/>
        <w:ind w:left="567"/>
        <w:jc w:val="both"/>
        <w:rPr>
          <w:rFonts w:ascii="Times New Roman" w:hAnsi="Times New Roman" w:cs="Times New Roman"/>
          <w:sz w:val="24"/>
          <w:szCs w:val="24"/>
        </w:rPr>
      </w:pPr>
      <w:r w:rsidRPr="00880949">
        <w:rPr>
          <w:rFonts w:ascii="Times New Roman" w:hAnsi="Times New Roman" w:cs="Times New Roman"/>
          <w:sz w:val="24"/>
          <w:szCs w:val="24"/>
        </w:rPr>
        <w:t>môže žiadateľ predložiť viacero projektových zámerov v rámci predmetnej výzvy?</w:t>
      </w:r>
    </w:p>
    <w:p w:rsidR="004D52AE" w:rsidRPr="00880949" w:rsidRDefault="00A740A3"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A740A3" w:rsidRPr="00880949" w:rsidRDefault="00A740A3" w:rsidP="00164703">
      <w:pPr>
        <w:pStyle w:val="Obyajntext"/>
        <w:spacing w:afterLines="20" w:after="48"/>
        <w:ind w:left="567" w:hanging="283"/>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a</w:t>
      </w:r>
      <w:r w:rsidR="00A61BB9" w:rsidRPr="00880949">
        <w:rPr>
          <w:rFonts w:ascii="Times New Roman" w:hAnsi="Times New Roman" w:cs="Times New Roman"/>
          <w:color w:val="1F497D" w:themeColor="text2"/>
          <w:sz w:val="24"/>
          <w:szCs w:val="24"/>
        </w:rPr>
        <w:t xml:space="preserve">.  </w:t>
      </w:r>
      <w:r w:rsidRPr="00880949">
        <w:rPr>
          <w:rFonts w:ascii="Times New Roman" w:hAnsi="Times New Roman" w:cs="Times New Roman"/>
          <w:color w:val="1F497D" w:themeColor="text2"/>
          <w:sz w:val="24"/>
          <w:szCs w:val="24"/>
        </w:rPr>
        <w:t>Nie, v rámci výzvy IROP-PO2-SC222-PZ-2016-2 môže žiadateľ v rámci jedného podaného projektového zámeru žiadať o poskytnutie NFP na projekt jednej ZŠ, nie je možné riešiť vybavenie dvoch a viacerých ZŠ v rámci jedného PZ</w:t>
      </w:r>
      <w:r w:rsidR="00A61BB9" w:rsidRPr="00880949">
        <w:rPr>
          <w:rFonts w:ascii="Times New Roman" w:hAnsi="Times New Roman" w:cs="Times New Roman"/>
          <w:color w:val="1F497D" w:themeColor="text2"/>
          <w:sz w:val="24"/>
          <w:szCs w:val="24"/>
        </w:rPr>
        <w:t>. V prípade, ak sa jedná o jednu ZŠ s viacerými elokovanými pracoviskami, tieto môžu byť zahrnuté v rámci jedného PZ.</w:t>
      </w:r>
    </w:p>
    <w:p w:rsidR="00A740A3" w:rsidRPr="00880949" w:rsidRDefault="00A740A3" w:rsidP="00164703">
      <w:pPr>
        <w:pStyle w:val="Obyajntext"/>
        <w:spacing w:afterLines="20" w:after="48"/>
        <w:ind w:left="567" w:hanging="283"/>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lastRenderedPageBreak/>
        <w:t>b.  Áno, žiadateľ sa môže do výzvy zapojiť podaním viacerých projektových zámerov, samostatne na každú ZŠ spĺňajúcu podmienky výzvy.</w:t>
      </w:r>
    </w:p>
    <w:p w:rsidR="00A740A3" w:rsidRPr="00880949" w:rsidRDefault="00942BAC" w:rsidP="00164703">
      <w:pPr>
        <w:pStyle w:val="Obyajntext"/>
        <w:spacing w:afterLines="20" w:after="48"/>
        <w:ind w:left="567" w:hanging="283"/>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c. Áno, pozri predchádzajúcu odpoveď.</w:t>
      </w:r>
    </w:p>
    <w:p w:rsidR="00A740A3" w:rsidRPr="00880949" w:rsidRDefault="00A740A3" w:rsidP="00164703">
      <w:pPr>
        <w:spacing w:afterLines="20" w:after="48"/>
        <w:jc w:val="both"/>
        <w:rPr>
          <w:rFonts w:ascii="Times New Roman" w:hAnsi="Times New Roman"/>
          <w:sz w:val="24"/>
          <w:szCs w:val="24"/>
        </w:rPr>
      </w:pPr>
    </w:p>
    <w:p w:rsidR="004063E8" w:rsidRPr="00880949" w:rsidRDefault="004063E8" w:rsidP="00164703">
      <w:pPr>
        <w:spacing w:afterLines="20" w:after="48"/>
        <w:jc w:val="both"/>
        <w:rPr>
          <w:rFonts w:ascii="Times New Roman" w:hAnsi="Times New Roman"/>
          <w:sz w:val="24"/>
          <w:szCs w:val="24"/>
        </w:rPr>
      </w:pPr>
      <w:r w:rsidRPr="00880949">
        <w:rPr>
          <w:rFonts w:ascii="Times New Roman" w:hAnsi="Times New Roman"/>
          <w:sz w:val="24"/>
          <w:szCs w:val="24"/>
        </w:rPr>
        <w:t>Otázka</w:t>
      </w:r>
      <w:r w:rsidR="00A61BB9" w:rsidRPr="00880949">
        <w:rPr>
          <w:rFonts w:ascii="Times New Roman" w:hAnsi="Times New Roman"/>
          <w:sz w:val="24"/>
          <w:szCs w:val="24"/>
        </w:rPr>
        <w:t xml:space="preserve"> č. 4</w:t>
      </w:r>
      <w:r w:rsidRPr="00880949">
        <w:rPr>
          <w:rFonts w:ascii="Times New Roman" w:hAnsi="Times New Roman"/>
          <w:sz w:val="24"/>
          <w:szCs w:val="24"/>
        </w:rPr>
        <w:t>:</w:t>
      </w:r>
    </w:p>
    <w:p w:rsidR="004063E8" w:rsidRPr="00880949" w:rsidRDefault="004063E8" w:rsidP="00164703">
      <w:pPr>
        <w:spacing w:afterLines="20" w:after="48"/>
        <w:jc w:val="both"/>
        <w:rPr>
          <w:rFonts w:ascii="Times New Roman" w:hAnsi="Times New Roman"/>
          <w:sz w:val="24"/>
          <w:szCs w:val="24"/>
        </w:rPr>
      </w:pPr>
      <w:r w:rsidRPr="00880949">
        <w:rPr>
          <w:rFonts w:ascii="Times New Roman" w:hAnsi="Times New Roman"/>
          <w:color w:val="000000"/>
          <w:sz w:val="24"/>
          <w:szCs w:val="24"/>
        </w:rPr>
        <w:t>Zistili sme, že v tejto výzve na podávanie projektových zámerov na budovanie a zlepšenie technic</w:t>
      </w:r>
      <w:r w:rsidR="00942BAC" w:rsidRPr="00880949">
        <w:rPr>
          <w:rFonts w:ascii="Times New Roman" w:hAnsi="Times New Roman"/>
          <w:color w:val="000000"/>
          <w:sz w:val="24"/>
          <w:szCs w:val="24"/>
        </w:rPr>
        <w:t>kého vybavenia odborných učební</w:t>
      </w:r>
      <w:r w:rsidRPr="00880949">
        <w:rPr>
          <w:rFonts w:ascii="Times New Roman" w:hAnsi="Times New Roman"/>
          <w:color w:val="000000"/>
          <w:sz w:val="24"/>
          <w:szCs w:val="24"/>
        </w:rPr>
        <w:t xml:space="preserve"> nespĺňame index investičnej účinnosti. M</w:t>
      </w:r>
      <w:r w:rsidR="00942BAC" w:rsidRPr="00880949">
        <w:rPr>
          <w:rFonts w:ascii="Times New Roman" w:hAnsi="Times New Roman"/>
          <w:color w:val="000000"/>
          <w:sz w:val="24"/>
          <w:szCs w:val="24"/>
        </w:rPr>
        <w:t>ôžeme si podať projektový zámer?</w:t>
      </w:r>
    </w:p>
    <w:p w:rsidR="004063E8" w:rsidRPr="00880949" w:rsidRDefault="004063E8"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E85D18" w:rsidRPr="00880949" w:rsidRDefault="00E85D18" w:rsidP="00164703">
      <w:pPr>
        <w:spacing w:afterLines="20" w:after="48"/>
        <w:jc w:val="both"/>
        <w:rPr>
          <w:rFonts w:ascii="Times New Roman" w:hAnsi="Times New Roman"/>
          <w:iCs/>
          <w:color w:val="1F497D" w:themeColor="text2"/>
          <w:sz w:val="24"/>
          <w:szCs w:val="24"/>
        </w:rPr>
      </w:pPr>
      <w:r w:rsidRPr="00880949">
        <w:rPr>
          <w:rFonts w:ascii="Times New Roman" w:hAnsi="Times New Roman"/>
          <w:iCs/>
          <w:color w:val="1F497D" w:themeColor="text2"/>
          <w:sz w:val="24"/>
          <w:szCs w:val="24"/>
        </w:rPr>
        <w:t xml:space="preserve">Žiadateľ </w:t>
      </w:r>
      <w:r w:rsidR="00B353A5">
        <w:rPr>
          <w:rFonts w:ascii="Times New Roman" w:hAnsi="Times New Roman"/>
          <w:iCs/>
          <w:color w:val="1F497D" w:themeColor="text2"/>
          <w:sz w:val="24"/>
          <w:szCs w:val="24"/>
        </w:rPr>
        <w:t>je povinný preukázať dosiahnutie</w:t>
      </w:r>
      <w:r w:rsidRPr="00880949">
        <w:rPr>
          <w:rFonts w:ascii="Times New Roman" w:hAnsi="Times New Roman"/>
          <w:iCs/>
          <w:color w:val="1F497D" w:themeColor="text2"/>
          <w:sz w:val="24"/>
          <w:szCs w:val="24"/>
        </w:rPr>
        <w:t xml:space="preserve"> index</w:t>
      </w:r>
      <w:r w:rsidR="00B353A5">
        <w:rPr>
          <w:rFonts w:ascii="Times New Roman" w:hAnsi="Times New Roman"/>
          <w:iCs/>
          <w:color w:val="1F497D" w:themeColor="text2"/>
          <w:sz w:val="24"/>
          <w:szCs w:val="24"/>
        </w:rPr>
        <w:t>u</w:t>
      </w:r>
      <w:r w:rsidRPr="00880949">
        <w:rPr>
          <w:rFonts w:ascii="Times New Roman" w:hAnsi="Times New Roman"/>
          <w:iCs/>
          <w:color w:val="1F497D" w:themeColor="text2"/>
          <w:sz w:val="24"/>
          <w:szCs w:val="24"/>
        </w:rPr>
        <w:t xml:space="preserve"> investičnej účinnosti </w:t>
      </w:r>
      <w:r w:rsidR="00B353A5">
        <w:rPr>
          <w:rFonts w:ascii="Times New Roman" w:hAnsi="Times New Roman"/>
          <w:iCs/>
          <w:color w:val="1F497D" w:themeColor="text2"/>
          <w:sz w:val="24"/>
          <w:szCs w:val="24"/>
        </w:rPr>
        <w:t>v hodnote vyššej alebo rovnajúcej sa stanovenému minimálnemu</w:t>
      </w:r>
      <w:r w:rsidRPr="00880949">
        <w:rPr>
          <w:rFonts w:ascii="Times New Roman" w:hAnsi="Times New Roman"/>
          <w:iCs/>
          <w:color w:val="1F497D" w:themeColor="text2"/>
          <w:sz w:val="24"/>
          <w:szCs w:val="24"/>
        </w:rPr>
        <w:t xml:space="preserve"> IIÚ. Dosiahnutie minimálne</w:t>
      </w:r>
      <w:r w:rsidR="00942BAC" w:rsidRPr="00880949">
        <w:rPr>
          <w:rFonts w:ascii="Times New Roman" w:hAnsi="Times New Roman"/>
          <w:iCs/>
          <w:color w:val="1F497D" w:themeColor="text2"/>
          <w:sz w:val="24"/>
          <w:szCs w:val="24"/>
        </w:rPr>
        <w:t>j</w:t>
      </w:r>
      <w:r w:rsidRPr="00880949">
        <w:rPr>
          <w:rFonts w:ascii="Times New Roman" w:hAnsi="Times New Roman"/>
          <w:iCs/>
          <w:color w:val="1F497D" w:themeColor="text2"/>
          <w:sz w:val="24"/>
          <w:szCs w:val="24"/>
        </w:rPr>
        <w:t xml:space="preserve"> hodnoty IIÚ znamená splnenie podmienky č.</w:t>
      </w:r>
      <w:r w:rsidR="00EC5C45" w:rsidRPr="00880949">
        <w:rPr>
          <w:rFonts w:ascii="Times New Roman" w:hAnsi="Times New Roman"/>
          <w:iCs/>
          <w:color w:val="1F497D" w:themeColor="text2"/>
          <w:sz w:val="24"/>
          <w:szCs w:val="24"/>
        </w:rPr>
        <w:t xml:space="preserve"> </w:t>
      </w:r>
      <w:r w:rsidRPr="00880949">
        <w:rPr>
          <w:rFonts w:ascii="Times New Roman" w:hAnsi="Times New Roman"/>
          <w:iCs/>
          <w:color w:val="1F497D" w:themeColor="text2"/>
          <w:sz w:val="24"/>
          <w:szCs w:val="24"/>
        </w:rPr>
        <w:t xml:space="preserve">31 výzvy na predkladanie projektových zámerov v súvislosti  s územným zacielením výzvy. </w:t>
      </w:r>
      <w:r w:rsidR="002E2A1A" w:rsidRPr="00880949">
        <w:rPr>
          <w:rFonts w:ascii="Times New Roman" w:hAnsi="Times New Roman"/>
          <w:iCs/>
          <w:color w:val="1F497D" w:themeColor="text2"/>
          <w:sz w:val="24"/>
          <w:szCs w:val="24"/>
        </w:rPr>
        <w:t xml:space="preserve">Dosiahnutie minimálnej hodnoty indexu investičnej účinnosti pre príslušný projektový zámer znamená splnenie podmienky, že projekt je realizovaný na oprávnenom území </w:t>
      </w:r>
      <w:r w:rsidRPr="00880949">
        <w:rPr>
          <w:rFonts w:ascii="Times New Roman" w:hAnsi="Times New Roman"/>
          <w:iCs/>
          <w:color w:val="1F497D" w:themeColor="text2"/>
          <w:sz w:val="24"/>
          <w:szCs w:val="24"/>
        </w:rPr>
        <w:t>V opačnom prípade žiadateľ nespĺňa podmienky oprávnenosti poskytnutia príspevku</w:t>
      </w:r>
      <w:r w:rsidR="002E2A1A" w:rsidRPr="00880949">
        <w:rPr>
          <w:rFonts w:ascii="Times New Roman" w:hAnsi="Times New Roman"/>
          <w:iCs/>
          <w:color w:val="1F497D" w:themeColor="text2"/>
          <w:sz w:val="24"/>
          <w:szCs w:val="24"/>
        </w:rPr>
        <w:t xml:space="preserve"> a</w:t>
      </w:r>
      <w:r w:rsidRPr="00880949">
        <w:rPr>
          <w:rFonts w:ascii="Times New Roman" w:hAnsi="Times New Roman"/>
          <w:iCs/>
          <w:color w:val="1F497D" w:themeColor="text2"/>
          <w:sz w:val="24"/>
          <w:szCs w:val="24"/>
        </w:rPr>
        <w:t xml:space="preserve"> predložený projekt nie je oprávnený na financovanie v rámci výzvy.</w:t>
      </w:r>
    </w:p>
    <w:p w:rsidR="004063E8" w:rsidRPr="00880949" w:rsidRDefault="004063E8" w:rsidP="00164703">
      <w:pPr>
        <w:spacing w:afterLines="20" w:after="48"/>
        <w:jc w:val="both"/>
        <w:rPr>
          <w:rFonts w:ascii="Times New Roman" w:hAnsi="Times New Roman"/>
          <w:sz w:val="24"/>
          <w:szCs w:val="24"/>
        </w:rPr>
      </w:pPr>
    </w:p>
    <w:p w:rsidR="004063E8" w:rsidRPr="00880949" w:rsidRDefault="00A740A3" w:rsidP="00164703">
      <w:pPr>
        <w:spacing w:afterLines="20" w:after="48"/>
        <w:jc w:val="both"/>
        <w:rPr>
          <w:rFonts w:ascii="Times New Roman" w:hAnsi="Times New Roman"/>
          <w:sz w:val="24"/>
          <w:szCs w:val="24"/>
        </w:rPr>
      </w:pPr>
      <w:r w:rsidRPr="00880949">
        <w:rPr>
          <w:rFonts w:ascii="Times New Roman" w:hAnsi="Times New Roman"/>
          <w:sz w:val="24"/>
          <w:szCs w:val="24"/>
        </w:rPr>
        <w:t>Otázka</w:t>
      </w:r>
      <w:r w:rsidR="00A61BB9" w:rsidRPr="00880949">
        <w:rPr>
          <w:rFonts w:ascii="Times New Roman" w:hAnsi="Times New Roman"/>
          <w:sz w:val="24"/>
          <w:szCs w:val="24"/>
        </w:rPr>
        <w:t xml:space="preserve"> č. 5:</w:t>
      </w:r>
    </w:p>
    <w:p w:rsidR="00A740A3" w:rsidRPr="00880949" w:rsidRDefault="00A740A3" w:rsidP="00164703">
      <w:pPr>
        <w:pStyle w:val="Obyajntext"/>
        <w:spacing w:afterLines="20" w:after="48"/>
        <w:jc w:val="both"/>
        <w:rPr>
          <w:rFonts w:ascii="Times New Roman" w:hAnsi="Times New Roman" w:cs="Times New Roman"/>
          <w:sz w:val="24"/>
          <w:szCs w:val="24"/>
        </w:rPr>
      </w:pPr>
      <w:r w:rsidRPr="00880949">
        <w:rPr>
          <w:rFonts w:ascii="Times New Roman" w:hAnsi="Times New Roman" w:cs="Times New Roman"/>
          <w:sz w:val="24"/>
          <w:szCs w:val="24"/>
        </w:rPr>
        <w:t>Je možné v rámci vyhlásenej výzvy IROP-PO2-SC222-PZ-2016-2 žiadať finančné prostriedky na dovybavenie, resp.</w:t>
      </w:r>
      <w:r w:rsidR="00EC5C45" w:rsidRPr="00880949">
        <w:rPr>
          <w:rFonts w:ascii="Times New Roman" w:hAnsi="Times New Roman" w:cs="Times New Roman"/>
          <w:sz w:val="24"/>
          <w:szCs w:val="24"/>
        </w:rPr>
        <w:t xml:space="preserve"> rozšírenie jazykovej učebne</w:t>
      </w:r>
      <w:r w:rsidRPr="00880949">
        <w:rPr>
          <w:rFonts w:ascii="Times New Roman" w:hAnsi="Times New Roman" w:cs="Times New Roman"/>
          <w:sz w:val="24"/>
          <w:szCs w:val="24"/>
        </w:rPr>
        <w:t xml:space="preserve"> alebo zriadenie ďalšej jazykovej učebne na príslušnej základnej škole?</w:t>
      </w:r>
    </w:p>
    <w:p w:rsidR="00A740A3" w:rsidRPr="00880949" w:rsidRDefault="00A740A3"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A740A3" w:rsidRPr="00880949" w:rsidRDefault="00A740A3" w:rsidP="00164703">
      <w:pPr>
        <w:pStyle w:val="Obyajntext"/>
        <w:spacing w:afterLines="20" w:after="48"/>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xml:space="preserve">V zmysle bodu 15. Čestné vyhlásenie žiadateľa vo formulári PZ žiadateľ vyhlasuje aj nasledovné: </w:t>
      </w:r>
      <w:r w:rsidRPr="00880949">
        <w:rPr>
          <w:rFonts w:ascii="Times New Roman" w:hAnsi="Times New Roman" w:cs="Times New Roman"/>
          <w:i/>
          <w:color w:val="1F497D" w:themeColor="text2"/>
          <w:sz w:val="24"/>
          <w:szCs w:val="24"/>
        </w:rPr>
        <w:t>„na oprávnené výdavky uvedené v projekte v minulosti nebol poskytnutý príspevok z verejných prostriedkov ani z Recyklačného fondu, predmet projektového zámeru nebol schválený v inom konaní, ani zároveň neprebieha schvaľovanie žiadosti o NFP k rovnakému predmetu projektového zámeru, ktoré by nebolo ku dňu predloženia tejto žiadosti o NFP ukončené právoplatným rozhodnutím o žiadosti o NFP“</w:t>
      </w:r>
      <w:r w:rsidRPr="00880949">
        <w:rPr>
          <w:rFonts w:ascii="Times New Roman" w:hAnsi="Times New Roman" w:cs="Times New Roman"/>
          <w:color w:val="1F497D" w:themeColor="text2"/>
          <w:sz w:val="24"/>
          <w:szCs w:val="24"/>
        </w:rPr>
        <w:t xml:space="preserve">. </w:t>
      </w:r>
    </w:p>
    <w:p w:rsidR="00A740A3" w:rsidRPr="00880949" w:rsidRDefault="00A740A3" w:rsidP="00164703">
      <w:pPr>
        <w:pStyle w:val="Obyajntext"/>
        <w:spacing w:afterLines="20" w:after="48"/>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Na základe vyššie uvedených môže žiadateľ zaradiť do oprávnených výdavkov tovary, služby a práce súvisiace s vybavením resp. rozšírením jazykovej učebne, iba na konkrétne výdavkové položky, ktoré neboli schválené v inom konaní resp. v súčasnosti neprebieha proces  schvaľovania takýchto výdavkových položiek.</w:t>
      </w:r>
    </w:p>
    <w:p w:rsidR="00A740A3" w:rsidRPr="00880949" w:rsidRDefault="00A740A3" w:rsidP="00164703">
      <w:pPr>
        <w:pStyle w:val="Obyajntext"/>
        <w:spacing w:afterLines="20" w:after="48"/>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xml:space="preserve">V prípade potreby zriadenia ďalšej jazykovej učebne na príslušnej základnej škole musí byť riadne odôvodnená reálna potreba vytvorenia ďalšej jazykovej učebne v nadväznosti na východiskovú situáciu a vhodnosti navrhovaných aktivít s ohľadom na očakávané výsledky (vo formulári PZ resp. ŽoNFP hlavne body 7. Popis projektu, 7.1  Popis východiskovej situácie a 7.2 Spôsob realizácie aktivít projektu, ďalej v Opise projektu – príloha č. 5 PZ / príloha č. 2 ŽoNFP). </w:t>
      </w:r>
    </w:p>
    <w:p w:rsidR="00A740A3" w:rsidRPr="00880949" w:rsidRDefault="00A740A3" w:rsidP="00164703">
      <w:pPr>
        <w:spacing w:afterLines="20" w:after="48"/>
        <w:jc w:val="both"/>
        <w:rPr>
          <w:rFonts w:ascii="Times New Roman" w:hAnsi="Times New Roman"/>
          <w:sz w:val="24"/>
          <w:szCs w:val="24"/>
        </w:rPr>
      </w:pPr>
    </w:p>
    <w:p w:rsidR="00261BEE" w:rsidRPr="00880949" w:rsidRDefault="00261BEE"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E77AE1" w:rsidRPr="00880949">
        <w:rPr>
          <w:rFonts w:ascii="Times New Roman" w:hAnsi="Times New Roman"/>
          <w:sz w:val="24"/>
          <w:szCs w:val="24"/>
        </w:rPr>
        <w:t>6</w:t>
      </w:r>
      <w:r w:rsidRPr="00880949">
        <w:rPr>
          <w:rFonts w:ascii="Times New Roman" w:hAnsi="Times New Roman"/>
          <w:sz w:val="24"/>
          <w:szCs w:val="24"/>
        </w:rPr>
        <w:t>:</w:t>
      </w:r>
    </w:p>
    <w:p w:rsidR="00A86238" w:rsidRPr="00880949" w:rsidRDefault="00A86238" w:rsidP="00164703">
      <w:pPr>
        <w:spacing w:afterLines="20" w:after="48"/>
        <w:jc w:val="both"/>
        <w:rPr>
          <w:rFonts w:ascii="Times New Roman" w:hAnsi="Times New Roman"/>
          <w:sz w:val="24"/>
          <w:szCs w:val="24"/>
        </w:rPr>
      </w:pPr>
      <w:r w:rsidRPr="00880949">
        <w:rPr>
          <w:rFonts w:ascii="Times New Roman" w:hAnsi="Times New Roman"/>
          <w:sz w:val="24"/>
          <w:szCs w:val="24"/>
        </w:rPr>
        <w:t>V rámci tejto výzvy je možné, aby škola realizovala aktivitu a) aj aktivitu b). Môže realizovať viacero aktivít?  Chceli by sme obstarať jazykovú učebňu na výučbu cudzích jazykov a obstarať školskú knižnicu</w:t>
      </w:r>
      <w:r w:rsidR="00E77AE1" w:rsidRPr="00880949">
        <w:rPr>
          <w:rFonts w:ascii="Times New Roman" w:hAnsi="Times New Roman"/>
          <w:sz w:val="24"/>
          <w:szCs w:val="24"/>
        </w:rPr>
        <w:t>.</w:t>
      </w:r>
    </w:p>
    <w:p w:rsidR="00261BEE" w:rsidRPr="00880949" w:rsidRDefault="00261BE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A86238" w:rsidRPr="00880949" w:rsidRDefault="00A86238" w:rsidP="00164703">
      <w:pPr>
        <w:pStyle w:val="m-8197727768168978959gmail-msolistparagraph"/>
        <w:spacing w:before="0" w:beforeAutospacing="0" w:afterLines="20" w:after="48" w:afterAutospacing="0"/>
        <w:jc w:val="both"/>
        <w:rPr>
          <w:color w:val="1F497D" w:themeColor="text2"/>
        </w:rPr>
      </w:pPr>
      <w:r w:rsidRPr="00880949">
        <w:rPr>
          <w:color w:val="1F497D" w:themeColor="text2"/>
        </w:rPr>
        <w:t xml:space="preserve">Výzva na prekladanie projektových zámerov umožňuje realizáciu viacerých aktivít v rámci jedného projektu (Podmienka oprávnenosti č. 13 Podmienka oprávnenosti aktivít projektu). </w:t>
      </w:r>
    </w:p>
    <w:p w:rsidR="00A86238" w:rsidRPr="00880949" w:rsidRDefault="00A86238" w:rsidP="00164703">
      <w:pPr>
        <w:pStyle w:val="m-8197727768168978959gmail-msolistparagraph"/>
        <w:spacing w:before="0" w:beforeAutospacing="0" w:afterLines="20" w:after="48" w:afterAutospacing="0"/>
        <w:jc w:val="both"/>
        <w:rPr>
          <w:color w:val="1F497D" w:themeColor="text2"/>
        </w:rPr>
      </w:pPr>
      <w:r w:rsidRPr="00880949">
        <w:rPr>
          <w:color w:val="1F497D" w:themeColor="text2"/>
        </w:rPr>
        <w:lastRenderedPageBreak/>
        <w:t xml:space="preserve">Škola môže realizovať aktivitu a) – </w:t>
      </w:r>
      <w:r w:rsidRPr="00880949">
        <w:rPr>
          <w:i/>
          <w:iCs/>
          <w:color w:val="1F497D" w:themeColor="text2"/>
        </w:rPr>
        <w:t>obstaranie jazykových učební</w:t>
      </w:r>
      <w:r w:rsidRPr="00880949">
        <w:rPr>
          <w:color w:val="1F497D" w:themeColor="text2"/>
        </w:rPr>
        <w:t xml:space="preserve"> ... aj aktivitu b) – </w:t>
      </w:r>
      <w:r w:rsidRPr="00880949">
        <w:rPr>
          <w:i/>
          <w:iCs/>
          <w:color w:val="1F497D" w:themeColor="text2"/>
        </w:rPr>
        <w:t xml:space="preserve">obstaranie školských knižníc vrátane </w:t>
      </w:r>
      <w:r w:rsidRPr="00880949">
        <w:rPr>
          <w:color w:val="1F497D" w:themeColor="text2"/>
        </w:rPr>
        <w:t xml:space="preserve">..., typ aktivity f) – </w:t>
      </w:r>
      <w:r w:rsidRPr="00880949">
        <w:rPr>
          <w:i/>
          <w:iCs/>
          <w:color w:val="1F497D" w:themeColor="text2"/>
        </w:rPr>
        <w:t xml:space="preserve">stavebno-technické úpravy pre potreby obstarania učební </w:t>
      </w:r>
      <w:r w:rsidRPr="00880949">
        <w:rPr>
          <w:color w:val="1F497D" w:themeColor="text2"/>
        </w:rPr>
        <w:t xml:space="preserve">nie je možné realizovať ako samostatný/jediný typ aktivity. </w:t>
      </w:r>
    </w:p>
    <w:p w:rsidR="00261BEE" w:rsidRPr="00880949" w:rsidRDefault="00261BEE" w:rsidP="00164703">
      <w:pPr>
        <w:spacing w:afterLines="20" w:after="48"/>
        <w:jc w:val="both"/>
        <w:rPr>
          <w:rFonts w:ascii="Times New Roman" w:hAnsi="Times New Roman"/>
          <w:color w:val="0070C0"/>
          <w:sz w:val="24"/>
          <w:szCs w:val="24"/>
        </w:rPr>
      </w:pPr>
    </w:p>
    <w:p w:rsidR="00261BEE" w:rsidRPr="00880949" w:rsidRDefault="00261BEE"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E77AE1" w:rsidRPr="00880949">
        <w:rPr>
          <w:rFonts w:ascii="Times New Roman" w:hAnsi="Times New Roman"/>
          <w:sz w:val="24"/>
          <w:szCs w:val="24"/>
        </w:rPr>
        <w:t>7</w:t>
      </w:r>
      <w:r w:rsidRPr="00880949">
        <w:rPr>
          <w:rFonts w:ascii="Times New Roman" w:hAnsi="Times New Roman"/>
          <w:sz w:val="24"/>
          <w:szCs w:val="24"/>
        </w:rPr>
        <w:t>:</w:t>
      </w:r>
    </w:p>
    <w:p w:rsidR="00A86238" w:rsidRPr="00880949" w:rsidRDefault="00A86238" w:rsidP="00164703">
      <w:pPr>
        <w:pStyle w:val="m-8197727768168978959gmail-msolistparagraph"/>
        <w:spacing w:before="0" w:beforeAutospacing="0" w:afterLines="20" w:after="48" w:afterAutospacing="0"/>
        <w:jc w:val="both"/>
      </w:pPr>
      <w:r w:rsidRPr="00880949">
        <w:t xml:space="preserve">Nakoľko nie je </w:t>
      </w:r>
      <w:r w:rsidR="00EC5C45" w:rsidRPr="00880949">
        <w:t xml:space="preserve">výzvou </w:t>
      </w:r>
      <w:r w:rsidRPr="00880949">
        <w:t>stanovená minimálna a maxim</w:t>
      </w:r>
      <w:r w:rsidR="00EC5C45" w:rsidRPr="00880949">
        <w:t>álna dĺžka realizácie projektu,</w:t>
      </w:r>
      <w:r w:rsidRPr="00880949">
        <w:t xml:space="preserve"> môžeme si ju stanoviť sami? Akú dĺžku nám odporúčate? Môže byť 12 mesiacov?</w:t>
      </w:r>
    </w:p>
    <w:p w:rsidR="00261BEE" w:rsidRPr="00880949" w:rsidRDefault="00261BE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A86238" w:rsidRPr="00880949" w:rsidRDefault="00A86238" w:rsidP="00164703">
      <w:pPr>
        <w:pStyle w:val="m-8197727768168978959gmail-msolistparagraph"/>
        <w:spacing w:before="0" w:beforeAutospacing="0" w:afterLines="20" w:after="48" w:afterAutospacing="0"/>
        <w:jc w:val="both"/>
        <w:rPr>
          <w:color w:val="1F497D" w:themeColor="text2"/>
        </w:rPr>
      </w:pPr>
      <w:r w:rsidRPr="00880949">
        <w:rPr>
          <w:color w:val="1F497D" w:themeColor="text2"/>
        </w:rPr>
        <w:t xml:space="preserve">V rámci výzvy nie je stanovená </w:t>
      </w:r>
      <w:r w:rsidR="00EC5C45" w:rsidRPr="00880949">
        <w:rPr>
          <w:color w:val="1F497D" w:themeColor="text2"/>
        </w:rPr>
        <w:t xml:space="preserve">minimálna ani </w:t>
      </w:r>
      <w:r w:rsidRPr="00880949">
        <w:rPr>
          <w:color w:val="1F497D" w:themeColor="text2"/>
        </w:rPr>
        <w:t xml:space="preserve">maximálna dĺžka realizácie projektu, pri dodržaní časovej oprávnenosti výdavkov projektu, ktorá je uvedená v Príručke pre žiadateľa - Príloha č. 2a: Pravidlá oprávnenosti výdavkov pre IROP. </w:t>
      </w:r>
    </w:p>
    <w:p w:rsidR="00A86238" w:rsidRPr="00880949" w:rsidRDefault="00A86238" w:rsidP="00164703">
      <w:pPr>
        <w:pStyle w:val="m-8197727768168978959gmail-msolistparagraph"/>
        <w:spacing w:before="0" w:beforeAutospacing="0" w:afterLines="20" w:after="48" w:afterAutospacing="0"/>
        <w:jc w:val="both"/>
        <w:rPr>
          <w:color w:val="1F497D" w:themeColor="text2"/>
        </w:rPr>
      </w:pPr>
      <w:r w:rsidRPr="00880949">
        <w:rPr>
          <w:color w:val="1F497D" w:themeColor="text2"/>
        </w:rPr>
        <w:t>Stanovenie dĺžky realizácie aktivít projektu je plne v kompetencii žiadateľa (môže sa stanoviť na základe technickej správy, projektovej dokumentácie, resp. v zmysle dodacích podmienok pri nákupe tovaru).</w:t>
      </w:r>
      <w:r w:rsidR="009D5039" w:rsidRPr="00880949">
        <w:rPr>
          <w:color w:val="1F497D" w:themeColor="text2"/>
        </w:rPr>
        <w:t xml:space="preserve"> Zároveň však odporúčame, aby žiadateľ zrealizoval projekt najskôr</w:t>
      </w:r>
      <w:r w:rsidR="00EC5C45" w:rsidRPr="00880949">
        <w:rPr>
          <w:color w:val="1F497D" w:themeColor="text2"/>
        </w:rPr>
        <w:t>,</w:t>
      </w:r>
      <w:r w:rsidR="009D5039" w:rsidRPr="00880949">
        <w:rPr>
          <w:color w:val="1F497D" w:themeColor="text2"/>
        </w:rPr>
        <w:t xml:space="preserve"> ako je to možné a neodkladal jeho realizáciu.</w:t>
      </w:r>
    </w:p>
    <w:p w:rsidR="00A86238" w:rsidRPr="00880949" w:rsidRDefault="00A86238" w:rsidP="00164703">
      <w:pPr>
        <w:spacing w:afterLines="20" w:after="48"/>
        <w:jc w:val="both"/>
        <w:rPr>
          <w:rFonts w:ascii="Times New Roman" w:hAnsi="Times New Roman"/>
          <w:color w:val="0070C0"/>
          <w:sz w:val="24"/>
          <w:szCs w:val="24"/>
        </w:rPr>
      </w:pPr>
    </w:p>
    <w:p w:rsidR="00A86238" w:rsidRPr="00880949" w:rsidRDefault="00A86238"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E77AE1" w:rsidRPr="00880949">
        <w:rPr>
          <w:rFonts w:ascii="Times New Roman" w:hAnsi="Times New Roman"/>
          <w:sz w:val="24"/>
          <w:szCs w:val="24"/>
        </w:rPr>
        <w:t>8</w:t>
      </w:r>
      <w:r w:rsidRPr="00880949">
        <w:rPr>
          <w:rFonts w:ascii="Times New Roman" w:hAnsi="Times New Roman"/>
          <w:sz w:val="24"/>
          <w:szCs w:val="24"/>
        </w:rPr>
        <w:t>:</w:t>
      </w:r>
    </w:p>
    <w:p w:rsidR="00A86238" w:rsidRPr="00880949" w:rsidRDefault="00A86238" w:rsidP="00164703">
      <w:pPr>
        <w:pStyle w:val="m-8197727768168978959gmail-msolistparagraph"/>
        <w:spacing w:before="0" w:beforeAutospacing="0" w:afterLines="20" w:after="48" w:afterAutospacing="0"/>
        <w:jc w:val="both"/>
      </w:pPr>
      <w:r w:rsidRPr="00880949">
        <w:t>V rámci projektu nebudeme mať stavebné práce. Jedná sa teda o neinvestičný projekt</w:t>
      </w:r>
      <w:r w:rsidR="0087197F" w:rsidRPr="00880949">
        <w:t>?</w:t>
      </w:r>
      <w:r w:rsidRPr="00880949">
        <w:t xml:space="preserve"> Môžem</w:t>
      </w:r>
      <w:r w:rsidR="00EC5C45" w:rsidRPr="00880949">
        <w:t>e</w:t>
      </w:r>
      <w:r w:rsidRPr="00880949">
        <w:t xml:space="preserve"> počas projektu zamestnať človeka na dohodu o vykonaní práce? </w:t>
      </w:r>
    </w:p>
    <w:p w:rsidR="00A86238" w:rsidRPr="00880949" w:rsidRDefault="00A86238"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A86238" w:rsidRPr="00880949" w:rsidRDefault="00A86238" w:rsidP="00164703">
      <w:pPr>
        <w:pStyle w:val="m-8197727768168978959gmail-msolistparagraph"/>
        <w:spacing w:before="0" w:beforeAutospacing="0" w:afterLines="20" w:after="48" w:afterAutospacing="0"/>
        <w:jc w:val="both"/>
        <w:rPr>
          <w:color w:val="1F497D" w:themeColor="text2"/>
        </w:rPr>
      </w:pPr>
      <w:r w:rsidRPr="00880949">
        <w:rPr>
          <w:color w:val="1F497D" w:themeColor="text2"/>
        </w:rPr>
        <w:t xml:space="preserve">Nákup tovaru žiadateľom je </w:t>
      </w:r>
      <w:r w:rsidRPr="00880949">
        <w:rPr>
          <w:b/>
          <w:bCs/>
          <w:color w:val="1F497D" w:themeColor="text2"/>
        </w:rPr>
        <w:t xml:space="preserve">INVESTIČNÝ </w:t>
      </w:r>
      <w:r w:rsidRPr="00880949">
        <w:rPr>
          <w:color w:val="1F497D" w:themeColor="text2"/>
        </w:rPr>
        <w:t xml:space="preserve">projekt. Výdavky týkajúce sa obstarania učební ZŠ (výdavky na </w:t>
      </w:r>
      <w:r w:rsidRPr="00880949">
        <w:rPr>
          <w:b/>
          <w:bCs/>
          <w:color w:val="1F497D" w:themeColor="text2"/>
        </w:rPr>
        <w:t>dlhodobý nehmotný majetok</w:t>
      </w:r>
      <w:r w:rsidRPr="00880949">
        <w:rPr>
          <w:color w:val="1F497D" w:themeColor="text2"/>
        </w:rPr>
        <w:t xml:space="preserve"> – 013 softvér, 014 oceniteľné práva a </w:t>
      </w:r>
      <w:r w:rsidRPr="00880949">
        <w:rPr>
          <w:b/>
          <w:bCs/>
          <w:color w:val="1F497D" w:themeColor="text2"/>
        </w:rPr>
        <w:t xml:space="preserve">dlhodobý hmotný majetok – </w:t>
      </w:r>
      <w:r w:rsidRPr="00880949">
        <w:rPr>
          <w:color w:val="1F497D" w:themeColor="text2"/>
        </w:rPr>
        <w:t>021</w:t>
      </w:r>
      <w:r w:rsidRPr="00880949">
        <w:rPr>
          <w:b/>
          <w:bCs/>
          <w:color w:val="1F497D" w:themeColor="text2"/>
        </w:rPr>
        <w:t xml:space="preserve"> </w:t>
      </w:r>
      <w:r w:rsidRPr="00880949">
        <w:rPr>
          <w:color w:val="1F497D" w:themeColor="text2"/>
        </w:rPr>
        <w:t>stavby, 022 samostatné hnuteľné veci a súbory hnuteľných vecí) sú výdavkami investičného charakteru.</w:t>
      </w:r>
    </w:p>
    <w:p w:rsidR="00A86238" w:rsidRPr="00880949" w:rsidRDefault="0087197F" w:rsidP="00164703">
      <w:pPr>
        <w:pStyle w:val="m-8197727768168978959gmail-msolistparagraph"/>
        <w:spacing w:before="0" w:beforeAutospacing="0" w:afterLines="20" w:after="48" w:afterAutospacing="0"/>
        <w:jc w:val="both"/>
        <w:rPr>
          <w:color w:val="1F497D" w:themeColor="text2"/>
        </w:rPr>
      </w:pPr>
      <w:r w:rsidRPr="00880949">
        <w:rPr>
          <w:color w:val="1F497D" w:themeColor="text2"/>
        </w:rPr>
        <w:t>K druhej otázke</w:t>
      </w:r>
      <w:r w:rsidR="00A86238" w:rsidRPr="00880949">
        <w:rPr>
          <w:color w:val="1F497D" w:themeColor="text2"/>
        </w:rPr>
        <w:t>:</w:t>
      </w:r>
    </w:p>
    <w:p w:rsidR="0087197F" w:rsidRPr="00880949" w:rsidRDefault="0087197F" w:rsidP="00164703">
      <w:pPr>
        <w:pStyle w:val="m-8197727768168978959gmail-msolistparagraph"/>
        <w:spacing w:before="0" w:beforeAutospacing="0" w:afterLines="20" w:after="48" w:afterAutospacing="0"/>
        <w:jc w:val="both"/>
        <w:rPr>
          <w:color w:val="1F497D" w:themeColor="text2"/>
        </w:rPr>
      </w:pPr>
      <w:r w:rsidRPr="00880949">
        <w:rPr>
          <w:color w:val="1F497D" w:themeColor="text2"/>
        </w:rPr>
        <w:t xml:space="preserve">Výdavky na odmenu pre zamestnanca pracujúceho na </w:t>
      </w:r>
      <w:r w:rsidR="002E491E" w:rsidRPr="00880949">
        <w:rPr>
          <w:color w:val="1F497D" w:themeColor="text2"/>
        </w:rPr>
        <w:t>základe dohody o vykonaní práce</w:t>
      </w:r>
      <w:r w:rsidRPr="00880949">
        <w:rPr>
          <w:color w:val="1F497D" w:themeColor="text2"/>
        </w:rPr>
        <w:t xml:space="preserve"> alebo dohody o pracovnej činnosti sú oprávnenými výdavkami za predpokladu, že spĺňajú podmienky uvedené v kapitole 4.8.1 Prílohy 2.a k Príručke pre žiadateľa a zároveň neprevyšujú limit výdavkov uvedený v Prílohe 2.b k Príručke pre žiadateľa.</w:t>
      </w:r>
    </w:p>
    <w:p w:rsidR="00A86238" w:rsidRPr="00880949" w:rsidRDefault="00A86238" w:rsidP="00164703">
      <w:pPr>
        <w:pStyle w:val="m-8197727768168978959gmail-msolistparagraph"/>
        <w:spacing w:before="0" w:beforeAutospacing="0" w:afterLines="20" w:after="48" w:afterAutospacing="0"/>
        <w:jc w:val="both"/>
        <w:rPr>
          <w:color w:val="1F497D"/>
        </w:rPr>
      </w:pPr>
    </w:p>
    <w:p w:rsidR="00A86238" w:rsidRPr="00880949" w:rsidRDefault="00A86238" w:rsidP="00164703">
      <w:pPr>
        <w:pStyle w:val="m-8197727768168978959gmail-msolistparagraph"/>
        <w:spacing w:before="0" w:beforeAutospacing="0" w:afterLines="20" w:after="48" w:afterAutospacing="0"/>
        <w:jc w:val="both"/>
      </w:pPr>
      <w:r w:rsidRPr="00880949">
        <w:t xml:space="preserve">Otázka č. </w:t>
      </w:r>
      <w:r w:rsidR="00E77AE1" w:rsidRPr="00880949">
        <w:t>9</w:t>
      </w:r>
      <w:r w:rsidRPr="00880949">
        <w:t>:</w:t>
      </w:r>
    </w:p>
    <w:p w:rsidR="00A86238" w:rsidRPr="00880949" w:rsidRDefault="00A86238" w:rsidP="00164703">
      <w:pPr>
        <w:pStyle w:val="m-8197727768168978959gmail-msolistparagraph"/>
        <w:spacing w:before="0" w:beforeAutospacing="0" w:afterLines="20" w:after="48" w:afterAutospacing="0"/>
        <w:jc w:val="both"/>
      </w:pPr>
      <w:r w:rsidRPr="00880949">
        <w:t>Mzda dohodára a náklady na publicitu  budú zaradené do nepriamych výdavkov, čiže môžem na ne použiť len 7%? Čiže ak v</w:t>
      </w:r>
      <w:r w:rsidR="00BB2978" w:rsidRPr="00880949">
        <w:t>ýška priamych výdavkov bude 100.</w:t>
      </w:r>
      <w:r w:rsidRPr="00880949">
        <w:t xml:space="preserve">000,- </w:t>
      </w:r>
      <w:r w:rsidR="00BB2978" w:rsidRPr="00880949">
        <w:t>EUR</w:t>
      </w:r>
      <w:r w:rsidRPr="00880949">
        <w:t>, tak</w:t>
      </w:r>
      <w:r w:rsidR="00BB2978" w:rsidRPr="00880949">
        <w:t xml:space="preserve"> na nepriame výdavky máme len 7.</w:t>
      </w:r>
      <w:r w:rsidRPr="00880949">
        <w:t xml:space="preserve">000,- </w:t>
      </w:r>
      <w:r w:rsidR="00BB2978" w:rsidRPr="00880949">
        <w:t>EUR a COV nášho projektu budú 107.</w:t>
      </w:r>
      <w:r w:rsidRPr="00880949">
        <w:t>000,-</w:t>
      </w:r>
      <w:r w:rsidR="00BB2978" w:rsidRPr="00880949">
        <w:t xml:space="preserve"> EUR</w:t>
      </w:r>
      <w:r w:rsidRPr="00880949">
        <w:t>? Počítam správne?</w:t>
      </w:r>
    </w:p>
    <w:p w:rsidR="00A86238" w:rsidRPr="00880949" w:rsidRDefault="00A86238" w:rsidP="00164703">
      <w:pPr>
        <w:pStyle w:val="m-8197727768168978959gmail-msolistparagraph"/>
        <w:spacing w:before="0" w:beforeAutospacing="0" w:afterLines="20" w:after="48" w:afterAutospacing="0"/>
        <w:jc w:val="both"/>
        <w:rPr>
          <w:color w:val="1F497D"/>
        </w:rPr>
      </w:pPr>
      <w:r w:rsidRPr="00880949">
        <w:rPr>
          <w:color w:val="1F497D"/>
        </w:rPr>
        <w:t>Odpoveď:</w:t>
      </w:r>
    </w:p>
    <w:p w:rsidR="00A86238" w:rsidRPr="00880949" w:rsidRDefault="00A86238" w:rsidP="00164703">
      <w:pPr>
        <w:pStyle w:val="m-8197727768168978959gmail-msolistparagraph"/>
        <w:spacing w:before="0" w:beforeAutospacing="0" w:afterLines="20" w:after="48" w:afterAutospacing="0"/>
        <w:jc w:val="both"/>
        <w:rPr>
          <w:color w:val="1F497D"/>
        </w:rPr>
      </w:pPr>
      <w:r w:rsidRPr="00880949">
        <w:rPr>
          <w:color w:val="1F497D"/>
        </w:rPr>
        <w:t>Maximálna výška celkovýc</w:t>
      </w:r>
      <w:r w:rsidR="00BB2978" w:rsidRPr="00880949">
        <w:rPr>
          <w:color w:val="1F497D"/>
        </w:rPr>
        <w:t>h nepriamych výdavkov je 3</w:t>
      </w:r>
      <w:r w:rsidRPr="00880949">
        <w:rPr>
          <w:color w:val="1F497D"/>
        </w:rPr>
        <w:t>% z celkových priamych oprávnených výdavkov projektu INVESTIČNÉHO charakteru.</w:t>
      </w:r>
    </w:p>
    <w:p w:rsidR="00A86238" w:rsidRPr="00880949" w:rsidRDefault="00A86238" w:rsidP="00164703">
      <w:pPr>
        <w:pStyle w:val="m-8197727768168978959gmail-msolistparagraph"/>
        <w:spacing w:before="0" w:beforeAutospacing="0" w:afterLines="20" w:after="48" w:afterAutospacing="0"/>
        <w:jc w:val="both"/>
        <w:rPr>
          <w:color w:val="1F497D" w:themeColor="text2"/>
        </w:rPr>
      </w:pPr>
      <w:r w:rsidRPr="00880949">
        <w:rPr>
          <w:color w:val="1F497D"/>
        </w:rPr>
        <w:t xml:space="preserve">Váš výpočet COV je nesprávny, nepriame výdavky Vášho projektu predstavujú </w:t>
      </w:r>
      <w:r w:rsidR="00E77AE1" w:rsidRPr="00880949">
        <w:rPr>
          <w:color w:val="1F497D"/>
        </w:rPr>
        <w:t xml:space="preserve">max. </w:t>
      </w:r>
      <w:r w:rsidRPr="00880949">
        <w:rPr>
          <w:color w:val="1F497D"/>
        </w:rPr>
        <w:t>sumu 3</w:t>
      </w:r>
      <w:r w:rsidR="00E77AE1" w:rsidRPr="00880949">
        <w:rPr>
          <w:color w:val="1F497D"/>
        </w:rPr>
        <w:t>.</w:t>
      </w:r>
      <w:r w:rsidRPr="00880949">
        <w:rPr>
          <w:color w:val="1F497D"/>
        </w:rPr>
        <w:t xml:space="preserve">000 </w:t>
      </w:r>
      <w:r w:rsidRPr="00880949">
        <w:rPr>
          <w:color w:val="1F497D" w:themeColor="text2"/>
        </w:rPr>
        <w:t>EUR.</w:t>
      </w:r>
      <w:r w:rsidR="00BB2978" w:rsidRPr="00880949">
        <w:rPr>
          <w:color w:val="1F497D" w:themeColor="text2"/>
        </w:rPr>
        <w:t xml:space="preserve"> COV Vášho projektu budú 103.</w:t>
      </w:r>
      <w:r w:rsidR="0087197F" w:rsidRPr="00880949">
        <w:rPr>
          <w:color w:val="1F497D" w:themeColor="text2"/>
        </w:rPr>
        <w:t>000,- eur.</w:t>
      </w:r>
    </w:p>
    <w:p w:rsidR="00A86238" w:rsidRPr="00880949" w:rsidRDefault="00A86238" w:rsidP="00164703">
      <w:pPr>
        <w:pStyle w:val="m-8197727768168978959gmail-msolistparagraph"/>
        <w:spacing w:before="0" w:beforeAutospacing="0" w:afterLines="20" w:after="48" w:afterAutospacing="0"/>
        <w:jc w:val="both"/>
        <w:rPr>
          <w:color w:val="1F497D"/>
        </w:rPr>
      </w:pPr>
    </w:p>
    <w:p w:rsidR="00A86238" w:rsidRPr="00880949" w:rsidRDefault="00A86238" w:rsidP="00164703">
      <w:pPr>
        <w:pStyle w:val="m-8197727768168978959gmail-msolistparagraph"/>
        <w:spacing w:before="0" w:beforeAutospacing="0" w:afterLines="20" w:after="48" w:afterAutospacing="0"/>
        <w:jc w:val="both"/>
      </w:pPr>
      <w:r w:rsidRPr="00880949">
        <w:t xml:space="preserve">Otázka č. </w:t>
      </w:r>
      <w:r w:rsidR="00E77AE1" w:rsidRPr="00880949">
        <w:t>10</w:t>
      </w:r>
      <w:r w:rsidRPr="00880949">
        <w:t>:</w:t>
      </w:r>
    </w:p>
    <w:p w:rsidR="00A86238" w:rsidRPr="00880949" w:rsidRDefault="00A86238" w:rsidP="00164703">
      <w:pPr>
        <w:spacing w:afterLines="20" w:after="48"/>
        <w:jc w:val="both"/>
        <w:rPr>
          <w:rFonts w:ascii="Times New Roman" w:hAnsi="Times New Roman"/>
          <w:sz w:val="24"/>
          <w:szCs w:val="24"/>
        </w:rPr>
      </w:pPr>
      <w:r w:rsidRPr="00880949">
        <w:rPr>
          <w:rFonts w:ascii="Times New Roman" w:hAnsi="Times New Roman"/>
          <w:sz w:val="24"/>
          <w:szCs w:val="24"/>
        </w:rPr>
        <w:t>Ako si máme nastaviť časový harmonogram, ak do výdavko</w:t>
      </w:r>
      <w:r w:rsidR="002E2A1A" w:rsidRPr="00880949">
        <w:rPr>
          <w:rFonts w:ascii="Times New Roman" w:hAnsi="Times New Roman"/>
          <w:sz w:val="24"/>
          <w:szCs w:val="24"/>
        </w:rPr>
        <w:t>v</w:t>
      </w:r>
      <w:r w:rsidRPr="00880949">
        <w:rPr>
          <w:rFonts w:ascii="Times New Roman" w:hAnsi="Times New Roman"/>
          <w:sz w:val="24"/>
          <w:szCs w:val="24"/>
        </w:rPr>
        <w:t xml:space="preserve"> chceme zahrnúť aj spracovanie projektovej dokumentácie (PD) a samotné stavebné práce</w:t>
      </w:r>
      <w:r w:rsidR="00916078" w:rsidRPr="00880949">
        <w:rPr>
          <w:rFonts w:ascii="Times New Roman" w:hAnsi="Times New Roman"/>
          <w:sz w:val="24"/>
          <w:szCs w:val="24"/>
        </w:rPr>
        <w:t>?</w:t>
      </w:r>
      <w:r w:rsidRPr="00880949">
        <w:rPr>
          <w:rFonts w:ascii="Times New Roman" w:hAnsi="Times New Roman"/>
          <w:sz w:val="24"/>
          <w:szCs w:val="24"/>
        </w:rPr>
        <w:t xml:space="preserve"> Objednávka na spracovanie PD je </w:t>
      </w:r>
      <w:r w:rsidRPr="00880949">
        <w:rPr>
          <w:rFonts w:ascii="Times New Roman" w:hAnsi="Times New Roman"/>
          <w:sz w:val="24"/>
          <w:szCs w:val="24"/>
        </w:rPr>
        <w:lastRenderedPageBreak/>
        <w:t>s dátumom 01/2017, ale samotné stavebné práce plánujeme začať  po vydaní rozhodnutia o schválení/neschválení</w:t>
      </w:r>
      <w:r w:rsidR="00916078" w:rsidRPr="00880949">
        <w:rPr>
          <w:rFonts w:ascii="Times New Roman" w:hAnsi="Times New Roman"/>
          <w:sz w:val="24"/>
          <w:szCs w:val="24"/>
        </w:rPr>
        <w:t>, čiže asi</w:t>
      </w:r>
      <w:r w:rsidRPr="00880949">
        <w:rPr>
          <w:rFonts w:ascii="Times New Roman" w:hAnsi="Times New Roman"/>
          <w:sz w:val="24"/>
          <w:szCs w:val="24"/>
        </w:rPr>
        <w:t xml:space="preserve"> od 07/2017. Musíme dať za</w:t>
      </w:r>
      <w:r w:rsidR="00DA25B1" w:rsidRPr="00880949">
        <w:rPr>
          <w:rFonts w:ascii="Times New Roman" w:hAnsi="Times New Roman"/>
          <w:sz w:val="24"/>
          <w:szCs w:val="24"/>
        </w:rPr>
        <w:t>čiatok realizácie už od 07</w:t>
      </w:r>
      <w:r w:rsidR="00E77AE1" w:rsidRPr="00880949">
        <w:rPr>
          <w:rFonts w:ascii="Times New Roman" w:hAnsi="Times New Roman"/>
          <w:sz w:val="24"/>
          <w:szCs w:val="24"/>
        </w:rPr>
        <w:t>/2017</w:t>
      </w:r>
      <w:r w:rsidRPr="00880949">
        <w:rPr>
          <w:rFonts w:ascii="Times New Roman" w:hAnsi="Times New Roman"/>
          <w:sz w:val="24"/>
          <w:szCs w:val="24"/>
        </w:rPr>
        <w:t>?</w:t>
      </w:r>
    </w:p>
    <w:p w:rsidR="00A86238" w:rsidRPr="00880949" w:rsidRDefault="00A86238" w:rsidP="00164703">
      <w:pPr>
        <w:pStyle w:val="m-8197727768168978959gmail-msolistparagraph"/>
        <w:spacing w:before="0" w:beforeAutospacing="0" w:afterLines="20" w:after="48" w:afterAutospacing="0"/>
        <w:jc w:val="both"/>
        <w:rPr>
          <w:color w:val="1F497D"/>
        </w:rPr>
      </w:pPr>
      <w:r w:rsidRPr="00880949">
        <w:rPr>
          <w:color w:val="1F497D"/>
        </w:rPr>
        <w:t>Odpoveď:</w:t>
      </w:r>
    </w:p>
    <w:p w:rsidR="00A86238" w:rsidRPr="00880949" w:rsidRDefault="00A86238" w:rsidP="00164703">
      <w:pPr>
        <w:spacing w:afterLines="20" w:after="48"/>
        <w:jc w:val="both"/>
        <w:rPr>
          <w:rFonts w:ascii="Times New Roman" w:hAnsi="Times New Roman"/>
          <w:color w:val="1F497D"/>
          <w:sz w:val="24"/>
          <w:szCs w:val="24"/>
        </w:rPr>
      </w:pPr>
      <w:r w:rsidRPr="00880949">
        <w:rPr>
          <w:rFonts w:ascii="Times New Roman" w:hAnsi="Times New Roman"/>
          <w:b/>
          <w:bCs/>
          <w:color w:val="1F497D"/>
          <w:sz w:val="24"/>
          <w:szCs w:val="24"/>
        </w:rPr>
        <w:t>Projektová dokumentácia je oprávneným výdavkom</w:t>
      </w:r>
      <w:r w:rsidRPr="00880949">
        <w:rPr>
          <w:rFonts w:ascii="Times New Roman" w:hAnsi="Times New Roman"/>
          <w:color w:val="1F497D"/>
          <w:sz w:val="24"/>
          <w:szCs w:val="24"/>
        </w:rPr>
        <w:t xml:space="preserve"> len v prípade, ak podľa platnej legislatívy je vyžadované právoplatné rozhodnutie stavebného úradu (stavebné povolenie); </w:t>
      </w:r>
      <w:r w:rsidRPr="00880949">
        <w:rPr>
          <w:rFonts w:ascii="Times New Roman" w:hAnsi="Times New Roman"/>
          <w:b/>
          <w:bCs/>
          <w:color w:val="1F497D"/>
          <w:sz w:val="24"/>
          <w:szCs w:val="24"/>
        </w:rPr>
        <w:t>Oprávnená je len dokumentácia skutočného vyhotovenia stavby</w:t>
      </w:r>
      <w:r w:rsidRPr="00880949">
        <w:rPr>
          <w:rFonts w:ascii="Times New Roman" w:hAnsi="Times New Roman"/>
          <w:color w:val="1F497D"/>
          <w:sz w:val="24"/>
          <w:szCs w:val="24"/>
        </w:rPr>
        <w:t>.</w:t>
      </w:r>
    </w:p>
    <w:p w:rsidR="00A86238" w:rsidRPr="00880949" w:rsidRDefault="00A86238"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Žiadateľ nesmie ukončiť fyzickú realizáciu všetkých oprávnených hlavných aktivít projektu pred predložením PZ a ani pred predložením ŽoNFP na RO/SO pre IROP bez ohľadu na to, či uhradil všetky súvisiace platby.</w:t>
      </w:r>
    </w:p>
    <w:p w:rsidR="00A86238" w:rsidRPr="00880949" w:rsidRDefault="00A86238" w:rsidP="00164703">
      <w:pPr>
        <w:pStyle w:val="Hlavika"/>
        <w:spacing w:afterLines="20" w:after="48"/>
        <w:jc w:val="both"/>
        <w:rPr>
          <w:rFonts w:ascii="Times New Roman" w:hAnsi="Times New Roman"/>
          <w:color w:val="FF0000"/>
          <w:sz w:val="24"/>
          <w:szCs w:val="24"/>
        </w:rPr>
      </w:pPr>
      <w:r w:rsidRPr="00880949">
        <w:rPr>
          <w:rFonts w:ascii="Times New Roman" w:hAnsi="Times New Roman"/>
          <w:color w:val="1F497D"/>
          <w:sz w:val="24"/>
          <w:szCs w:val="24"/>
        </w:rPr>
        <w:t xml:space="preserve">Začiatok </w:t>
      </w:r>
      <w:r w:rsidRPr="00880949">
        <w:rPr>
          <w:rFonts w:ascii="Times New Roman" w:hAnsi="Times New Roman"/>
          <w:color w:val="1F497D" w:themeColor="text2"/>
          <w:sz w:val="24"/>
          <w:szCs w:val="24"/>
        </w:rPr>
        <w:t xml:space="preserve">realizácie </w:t>
      </w:r>
      <w:r w:rsidR="00A10517" w:rsidRPr="00880949">
        <w:rPr>
          <w:rFonts w:ascii="Times New Roman" w:hAnsi="Times New Roman"/>
          <w:color w:val="1F497D" w:themeColor="text2"/>
          <w:sz w:val="24"/>
          <w:szCs w:val="24"/>
        </w:rPr>
        <w:t xml:space="preserve">hlavných </w:t>
      </w:r>
      <w:r w:rsidRPr="00880949">
        <w:rPr>
          <w:rFonts w:ascii="Times New Roman" w:hAnsi="Times New Roman"/>
          <w:color w:val="1F497D" w:themeColor="text2"/>
          <w:sz w:val="24"/>
          <w:szCs w:val="24"/>
        </w:rPr>
        <w:t xml:space="preserve">aktivít projektu odporúčame stanoviť v zmysle Vašej otázky po </w:t>
      </w:r>
      <w:r w:rsidRPr="00880949">
        <w:rPr>
          <w:rFonts w:ascii="Times New Roman" w:hAnsi="Times New Roman"/>
          <w:b/>
          <w:bCs/>
          <w:color w:val="1F497D" w:themeColor="text2"/>
          <w:sz w:val="24"/>
          <w:szCs w:val="24"/>
        </w:rPr>
        <w:t>07/2017</w:t>
      </w:r>
      <w:r w:rsidR="00A10517" w:rsidRPr="00880949">
        <w:rPr>
          <w:rFonts w:ascii="Times New Roman" w:hAnsi="Times New Roman"/>
          <w:color w:val="1F497D" w:themeColor="text2"/>
          <w:sz w:val="24"/>
          <w:szCs w:val="24"/>
        </w:rPr>
        <w:t>, nakoľko hlavné aktivity projektu predpokladáte  uskutočniť až po 07/2017. Začiatok hlavných aktivít projektu žiadateľ oznamuje RO/SO zaslaním prílohy č. 3 Zmluvy o poskytnutí NFP „Hlásenie o začatí realizácie hlavných aktivít Projektu“.</w:t>
      </w:r>
    </w:p>
    <w:p w:rsidR="00A86238" w:rsidRPr="00880949" w:rsidRDefault="00A86238" w:rsidP="00164703">
      <w:pPr>
        <w:pStyle w:val="m-8197727768168978959gmail-msolistparagraph"/>
        <w:spacing w:before="0" w:beforeAutospacing="0" w:afterLines="20" w:after="48" w:afterAutospacing="0"/>
        <w:jc w:val="both"/>
        <w:rPr>
          <w:color w:val="1F497D"/>
        </w:rPr>
      </w:pPr>
    </w:p>
    <w:p w:rsidR="00A86238" w:rsidRPr="00880949" w:rsidRDefault="00A86238" w:rsidP="00164703">
      <w:pPr>
        <w:pStyle w:val="m-8197727768168978959gmail-msolistparagraph"/>
        <w:spacing w:before="0" w:beforeAutospacing="0" w:afterLines="20" w:after="48" w:afterAutospacing="0"/>
        <w:jc w:val="both"/>
      </w:pPr>
      <w:r w:rsidRPr="00880949">
        <w:t xml:space="preserve">Otázka č. </w:t>
      </w:r>
      <w:r w:rsidR="00E363F6" w:rsidRPr="00880949">
        <w:t>11</w:t>
      </w:r>
      <w:r w:rsidRPr="00880949">
        <w:t>:</w:t>
      </w:r>
    </w:p>
    <w:p w:rsidR="004D52AE" w:rsidRPr="00880949" w:rsidRDefault="004D52AE" w:rsidP="00164703">
      <w:pPr>
        <w:spacing w:afterLines="20" w:after="48"/>
        <w:jc w:val="both"/>
        <w:rPr>
          <w:rFonts w:ascii="Times New Roman" w:hAnsi="Times New Roman"/>
          <w:iCs/>
          <w:sz w:val="24"/>
          <w:szCs w:val="24"/>
        </w:rPr>
      </w:pPr>
      <w:r w:rsidRPr="00880949">
        <w:rPr>
          <w:rFonts w:ascii="Times New Roman" w:hAnsi="Times New Roman"/>
          <w:iCs/>
          <w:sz w:val="24"/>
          <w:szCs w:val="24"/>
        </w:rPr>
        <w:t>Otázka ohľadom stavebných úprav: aktivita stavebné úpravy sa podľa výzvy nemôže realizovať ako samostatná aktivita. Otázka: ak ZŠ už má nakúpené didaktické pomôcky pre žiakov do odbornej učebne a v rámci realizácie aktivity odbornej učebne plánuje obstarať len žiacke stoly</w:t>
      </w:r>
      <w:r w:rsidR="00916078" w:rsidRPr="00880949">
        <w:rPr>
          <w:rFonts w:ascii="Times New Roman" w:hAnsi="Times New Roman"/>
          <w:iCs/>
          <w:sz w:val="24"/>
          <w:szCs w:val="24"/>
        </w:rPr>
        <w:t>,</w:t>
      </w:r>
      <w:r w:rsidRPr="00880949">
        <w:rPr>
          <w:rFonts w:ascii="Times New Roman" w:hAnsi="Times New Roman"/>
          <w:iCs/>
          <w:sz w:val="24"/>
          <w:szCs w:val="24"/>
        </w:rPr>
        <w:t xml:space="preserve"> laboratórne pracoviská pre učiteľa a žiakov a uskutočniť stavebné úpravy</w:t>
      </w:r>
      <w:r w:rsidR="0087197F" w:rsidRPr="00880949">
        <w:rPr>
          <w:rFonts w:ascii="Times New Roman" w:hAnsi="Times New Roman"/>
          <w:iCs/>
          <w:sz w:val="24"/>
          <w:szCs w:val="24"/>
        </w:rPr>
        <w:t xml:space="preserve"> </w:t>
      </w:r>
      <w:r w:rsidRPr="00880949">
        <w:rPr>
          <w:rFonts w:ascii="Times New Roman" w:hAnsi="Times New Roman"/>
          <w:iCs/>
          <w:sz w:val="24"/>
          <w:szCs w:val="24"/>
        </w:rPr>
        <w:t>(sieťové rozvody, elektroinštalácie a iné)</w:t>
      </w:r>
      <w:r w:rsidR="0087197F" w:rsidRPr="00880949">
        <w:rPr>
          <w:rFonts w:ascii="Times New Roman" w:hAnsi="Times New Roman"/>
          <w:iCs/>
          <w:sz w:val="24"/>
          <w:szCs w:val="24"/>
        </w:rPr>
        <w:t>,</w:t>
      </w:r>
      <w:r w:rsidRPr="00880949">
        <w:rPr>
          <w:rFonts w:ascii="Times New Roman" w:hAnsi="Times New Roman"/>
          <w:iCs/>
          <w:sz w:val="24"/>
          <w:szCs w:val="24"/>
        </w:rPr>
        <w:t xml:space="preserve"> sú v takomto prípade stavebné úpravy povolené bez limitov alebo je stanovená podmienka? </w:t>
      </w:r>
    </w:p>
    <w:p w:rsidR="004D52AE" w:rsidRPr="00880949" w:rsidRDefault="004D52AE"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4D52AE" w:rsidRPr="00880949" w:rsidRDefault="004D52AE"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Limit nie je stanovený, ale treba vziať </w:t>
      </w:r>
      <w:r w:rsidR="00CF03D7" w:rsidRPr="00880949">
        <w:rPr>
          <w:rFonts w:ascii="Times New Roman" w:hAnsi="Times New Roman"/>
          <w:color w:val="1F497D"/>
          <w:sz w:val="24"/>
          <w:szCs w:val="24"/>
        </w:rPr>
        <w:t>do úvahy,</w:t>
      </w:r>
      <w:r w:rsidRPr="00880949">
        <w:rPr>
          <w:rFonts w:ascii="Times New Roman" w:hAnsi="Times New Roman"/>
          <w:color w:val="1F497D"/>
          <w:sz w:val="24"/>
          <w:szCs w:val="24"/>
        </w:rPr>
        <w:t xml:space="preserve"> že oprávnené výdavky sú len tie, ktoré sú nevyhnutn</w:t>
      </w:r>
      <w:r w:rsidR="0087197F" w:rsidRPr="00880949">
        <w:rPr>
          <w:rFonts w:ascii="Times New Roman" w:hAnsi="Times New Roman"/>
          <w:color w:val="1F497D"/>
          <w:sz w:val="24"/>
          <w:szCs w:val="24"/>
        </w:rPr>
        <w:t>e</w:t>
      </w:r>
      <w:r w:rsidRPr="00880949">
        <w:rPr>
          <w:rFonts w:ascii="Times New Roman" w:hAnsi="Times New Roman"/>
          <w:color w:val="1F497D"/>
          <w:sz w:val="24"/>
          <w:szCs w:val="24"/>
        </w:rPr>
        <w:t xml:space="preserve"> súvi</w:t>
      </w:r>
      <w:r w:rsidR="00CF03D7" w:rsidRPr="00880949">
        <w:rPr>
          <w:rFonts w:ascii="Times New Roman" w:hAnsi="Times New Roman"/>
          <w:color w:val="1F497D"/>
          <w:sz w:val="24"/>
          <w:szCs w:val="24"/>
        </w:rPr>
        <w:t xml:space="preserve">siace s vytvorením priestorov </w:t>
      </w:r>
      <w:r w:rsidRPr="00880949">
        <w:rPr>
          <w:rFonts w:ascii="Times New Roman" w:hAnsi="Times New Roman"/>
          <w:color w:val="1F497D"/>
          <w:sz w:val="24"/>
          <w:szCs w:val="24"/>
        </w:rPr>
        <w:t>učební.</w:t>
      </w:r>
    </w:p>
    <w:p w:rsidR="004D52AE" w:rsidRPr="00880949" w:rsidRDefault="004D52AE" w:rsidP="00164703">
      <w:pPr>
        <w:spacing w:afterLines="20" w:after="48"/>
        <w:jc w:val="both"/>
        <w:rPr>
          <w:rFonts w:ascii="Times New Roman" w:hAnsi="Times New Roman"/>
          <w:color w:val="1F497D"/>
          <w:sz w:val="24"/>
          <w:szCs w:val="24"/>
        </w:rPr>
      </w:pPr>
    </w:p>
    <w:p w:rsidR="00A86238" w:rsidRPr="00880949" w:rsidRDefault="004063E8" w:rsidP="00164703">
      <w:pPr>
        <w:pStyle w:val="m-8197727768168978959gmail-msolistparagraph"/>
        <w:spacing w:before="0" w:beforeAutospacing="0" w:afterLines="20" w:after="48" w:afterAutospacing="0"/>
        <w:jc w:val="both"/>
      </w:pPr>
      <w:r w:rsidRPr="00880949">
        <w:t xml:space="preserve">Otázka č. </w:t>
      </w:r>
      <w:r w:rsidR="00E363F6" w:rsidRPr="00880949">
        <w:t>12</w:t>
      </w:r>
      <w:r w:rsidRPr="00880949">
        <w:t>:</w:t>
      </w:r>
    </w:p>
    <w:p w:rsidR="004063E8" w:rsidRPr="00880949" w:rsidRDefault="004063E8" w:rsidP="00164703">
      <w:pPr>
        <w:spacing w:afterLines="20" w:after="48"/>
        <w:jc w:val="both"/>
        <w:rPr>
          <w:rFonts w:ascii="Times New Roman" w:hAnsi="Times New Roman"/>
          <w:sz w:val="24"/>
          <w:szCs w:val="24"/>
        </w:rPr>
      </w:pPr>
      <w:r w:rsidRPr="00880949">
        <w:rPr>
          <w:rFonts w:ascii="Times New Roman" w:hAnsi="Times New Roman"/>
          <w:b/>
          <w:bCs/>
          <w:i/>
          <w:iCs/>
          <w:sz w:val="24"/>
          <w:szCs w:val="24"/>
        </w:rPr>
        <w:t>Je možné vymeniť okná v učebni, ktorá sa bude obstarávať, pokiaľ je to nevyhnutné?</w:t>
      </w:r>
      <w:r w:rsidR="00CF03D7" w:rsidRPr="00880949">
        <w:rPr>
          <w:rFonts w:ascii="Times New Roman" w:hAnsi="Times New Roman"/>
          <w:sz w:val="24"/>
          <w:szCs w:val="24"/>
        </w:rPr>
        <w:t xml:space="preserve"> (Podobne</w:t>
      </w:r>
      <w:r w:rsidRPr="00880949">
        <w:rPr>
          <w:rFonts w:ascii="Times New Roman" w:hAnsi="Times New Roman"/>
          <w:sz w:val="24"/>
          <w:szCs w:val="24"/>
        </w:rPr>
        <w:t>: je možné vymeniť aj</w:t>
      </w:r>
      <w:r w:rsidR="00CF03D7" w:rsidRPr="00880949">
        <w:rPr>
          <w:rFonts w:ascii="Times New Roman" w:hAnsi="Times New Roman"/>
          <w:sz w:val="24"/>
          <w:szCs w:val="24"/>
        </w:rPr>
        <w:t xml:space="preserve"> vykurovacie telesá – radiátory, </w:t>
      </w:r>
      <w:r w:rsidRPr="00880949">
        <w:rPr>
          <w:rFonts w:ascii="Times New Roman" w:hAnsi="Times New Roman"/>
          <w:sz w:val="24"/>
          <w:szCs w:val="24"/>
        </w:rPr>
        <w:t>v prípade, že je to nevyhnutné k zariadeniu a fungovaniu tried?)</w:t>
      </w:r>
    </w:p>
    <w:p w:rsidR="004063E8" w:rsidRPr="00880949" w:rsidRDefault="004063E8" w:rsidP="00164703">
      <w:pPr>
        <w:pStyle w:val="m-8197727768168978959gmail-msolistparagraph"/>
        <w:spacing w:before="0" w:beforeAutospacing="0" w:afterLines="20" w:after="48" w:afterAutospacing="0"/>
        <w:jc w:val="both"/>
        <w:rPr>
          <w:color w:val="1F497D"/>
        </w:rPr>
      </w:pPr>
      <w:r w:rsidRPr="00880949">
        <w:rPr>
          <w:color w:val="1F497D"/>
        </w:rPr>
        <w:t>Odpoveď:</w:t>
      </w:r>
    </w:p>
    <w:p w:rsidR="004063E8" w:rsidRPr="00880949" w:rsidRDefault="004063E8"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Je potrebné si uvedomiť, že v rámci výzvy </w:t>
      </w:r>
      <w:r w:rsidR="0087197F" w:rsidRPr="00880949">
        <w:rPr>
          <w:rFonts w:ascii="Times New Roman" w:hAnsi="Times New Roman"/>
          <w:color w:val="1F497D"/>
          <w:sz w:val="24"/>
          <w:szCs w:val="24"/>
        </w:rPr>
        <w:t xml:space="preserve">ide </w:t>
      </w:r>
      <w:r w:rsidRPr="00880949">
        <w:rPr>
          <w:rFonts w:ascii="Times New Roman" w:hAnsi="Times New Roman"/>
          <w:color w:val="1F497D"/>
          <w:sz w:val="24"/>
          <w:szCs w:val="24"/>
        </w:rPr>
        <w:t xml:space="preserve">o stavebno – technické </w:t>
      </w:r>
      <w:r w:rsidRPr="00880949">
        <w:rPr>
          <w:rFonts w:ascii="Times New Roman" w:hAnsi="Times New Roman"/>
          <w:color w:val="1F497D"/>
          <w:sz w:val="24"/>
          <w:szCs w:val="24"/>
          <w:u w:val="single"/>
        </w:rPr>
        <w:t>úpravy</w:t>
      </w:r>
      <w:r w:rsidRPr="00880949">
        <w:rPr>
          <w:rFonts w:ascii="Times New Roman" w:hAnsi="Times New Roman"/>
          <w:color w:val="1F497D"/>
          <w:sz w:val="24"/>
          <w:szCs w:val="24"/>
        </w:rPr>
        <w:t xml:space="preserve"> pre potreby obstarania učebn</w:t>
      </w:r>
      <w:r w:rsidR="00B31F64" w:rsidRPr="00880949">
        <w:rPr>
          <w:rFonts w:ascii="Times New Roman" w:hAnsi="Times New Roman"/>
          <w:color w:val="1F497D"/>
          <w:sz w:val="24"/>
          <w:szCs w:val="24"/>
        </w:rPr>
        <w:t>í</w:t>
      </w:r>
      <w:r w:rsidRPr="00880949">
        <w:rPr>
          <w:rFonts w:ascii="Times New Roman" w:hAnsi="Times New Roman"/>
          <w:color w:val="1F497D"/>
          <w:sz w:val="24"/>
          <w:szCs w:val="24"/>
        </w:rPr>
        <w:t xml:space="preserve">. Na základe uvedeného v rámci aktivity </w:t>
      </w:r>
      <w:r w:rsidR="00CF03D7" w:rsidRPr="00880949">
        <w:rPr>
          <w:rFonts w:ascii="Times New Roman" w:hAnsi="Times New Roman"/>
          <w:color w:val="1F497D"/>
          <w:sz w:val="24"/>
          <w:szCs w:val="24"/>
        </w:rPr>
        <w:t>f)</w:t>
      </w:r>
      <w:r w:rsidRPr="00880949">
        <w:rPr>
          <w:rFonts w:ascii="Times New Roman" w:hAnsi="Times New Roman"/>
          <w:color w:val="1F497D"/>
          <w:sz w:val="24"/>
          <w:szCs w:val="24"/>
        </w:rPr>
        <w:t xml:space="preserve"> je možné uskutočniť iba nevyhnutné úpravy interiéru súvisiace s vytvorením priestorov pre potreby učební/knižníc. V prípade takýchto úprav je potrebné vysvetliť dôvody</w:t>
      </w:r>
      <w:r w:rsidR="00CF03D7" w:rsidRPr="00880949">
        <w:rPr>
          <w:rFonts w:ascii="Times New Roman" w:hAnsi="Times New Roman"/>
          <w:color w:val="1F497D"/>
          <w:sz w:val="24"/>
          <w:szCs w:val="24"/>
        </w:rPr>
        <w:t>,</w:t>
      </w:r>
      <w:r w:rsidRPr="00880949">
        <w:rPr>
          <w:rFonts w:ascii="Times New Roman" w:hAnsi="Times New Roman"/>
          <w:color w:val="1F497D"/>
          <w:sz w:val="24"/>
          <w:szCs w:val="24"/>
        </w:rPr>
        <w:t xml:space="preserve"> napr. z dôvodu dodržania hygienickej normy pre učebňu ..., dôvod výmeny zatekajúcich radiátorov - uvedené musí byť náležite v PZ zdôvodnené a jasné a týka sa to iba príslušnej učebne.</w:t>
      </w:r>
    </w:p>
    <w:p w:rsidR="004063E8" w:rsidRPr="00880949" w:rsidRDefault="004063E8" w:rsidP="00164703">
      <w:pPr>
        <w:pStyle w:val="m-8197727768168978959gmail-msolistparagraph"/>
        <w:spacing w:before="0" w:beforeAutospacing="0" w:afterLines="20" w:after="48" w:afterAutospacing="0"/>
        <w:jc w:val="both"/>
        <w:rPr>
          <w:color w:val="1F497D"/>
        </w:rPr>
      </w:pPr>
    </w:p>
    <w:p w:rsidR="00A86238" w:rsidRPr="00880949" w:rsidRDefault="00365FA5"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E363F6" w:rsidRPr="00880949">
        <w:rPr>
          <w:rFonts w:ascii="Times New Roman" w:hAnsi="Times New Roman"/>
          <w:sz w:val="24"/>
          <w:szCs w:val="24"/>
        </w:rPr>
        <w:t>13</w:t>
      </w:r>
      <w:r w:rsidRPr="00880949">
        <w:rPr>
          <w:rFonts w:ascii="Times New Roman" w:hAnsi="Times New Roman"/>
          <w:sz w:val="24"/>
          <w:szCs w:val="24"/>
        </w:rPr>
        <w:t>:</w:t>
      </w:r>
    </w:p>
    <w:p w:rsidR="00365FA5" w:rsidRPr="00880949" w:rsidRDefault="00365FA5" w:rsidP="00164703">
      <w:pPr>
        <w:spacing w:afterLines="20" w:after="48"/>
        <w:jc w:val="both"/>
        <w:rPr>
          <w:rFonts w:ascii="Times New Roman" w:hAnsi="Times New Roman"/>
          <w:sz w:val="24"/>
          <w:szCs w:val="24"/>
        </w:rPr>
      </w:pPr>
      <w:r w:rsidRPr="00880949">
        <w:rPr>
          <w:rFonts w:ascii="Times New Roman" w:hAnsi="Times New Roman"/>
          <w:sz w:val="24"/>
          <w:szCs w:val="24"/>
        </w:rPr>
        <w:t>Prosím Vás o odpoveď, či ZŠ môže žiadať a bude oprávnená učebňa geografie? V benchmarkoch nie je, hoci v aktivitách k 2.2.2  (str. 15 Príručky pre žiadateľa) je obstaranie prírodovedných učební, kde by som zaradila aj učebňu geografie.</w:t>
      </w:r>
    </w:p>
    <w:p w:rsidR="00365FA5" w:rsidRPr="00880949" w:rsidRDefault="00365FA5"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365FA5" w:rsidRPr="00880949" w:rsidRDefault="00365FA5"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Učebňa geografie nie je </w:t>
      </w:r>
      <w:r w:rsidR="00CF03D7" w:rsidRPr="00880949">
        <w:rPr>
          <w:rFonts w:ascii="Times New Roman" w:hAnsi="Times New Roman"/>
          <w:color w:val="1F497D"/>
          <w:sz w:val="24"/>
          <w:szCs w:val="24"/>
        </w:rPr>
        <w:t xml:space="preserve">v rámci výzvy  IROP-PO2-SC222-PZ-2016-2 </w:t>
      </w:r>
      <w:r w:rsidRPr="00880949">
        <w:rPr>
          <w:rFonts w:ascii="Times New Roman" w:hAnsi="Times New Roman"/>
          <w:color w:val="1F497D"/>
          <w:sz w:val="24"/>
          <w:szCs w:val="24"/>
        </w:rPr>
        <w:t>oprávnená</w:t>
      </w:r>
      <w:r w:rsidR="00373B1E" w:rsidRPr="00880949">
        <w:rPr>
          <w:rFonts w:ascii="Times New Roman" w:hAnsi="Times New Roman"/>
          <w:color w:val="1F497D"/>
          <w:sz w:val="24"/>
          <w:szCs w:val="24"/>
        </w:rPr>
        <w:t xml:space="preserve">. </w:t>
      </w:r>
      <w:r w:rsidR="00CF03D7" w:rsidRPr="00880949">
        <w:rPr>
          <w:rFonts w:ascii="Times New Roman" w:hAnsi="Times New Roman"/>
          <w:color w:val="1F497D"/>
          <w:sz w:val="24"/>
          <w:szCs w:val="24"/>
        </w:rPr>
        <w:t>Obstaraním</w:t>
      </w:r>
      <w:r w:rsidRPr="00880949">
        <w:rPr>
          <w:rFonts w:ascii="Times New Roman" w:hAnsi="Times New Roman"/>
          <w:color w:val="1F497D"/>
          <w:sz w:val="24"/>
          <w:szCs w:val="24"/>
        </w:rPr>
        <w:t xml:space="preserve"> prírodovedných učební</w:t>
      </w:r>
      <w:r w:rsidR="00373B1E" w:rsidRPr="00880949">
        <w:rPr>
          <w:rFonts w:ascii="Times New Roman" w:hAnsi="Times New Roman"/>
          <w:color w:val="1F497D"/>
          <w:sz w:val="24"/>
          <w:szCs w:val="24"/>
        </w:rPr>
        <w:t xml:space="preserve"> sa</w:t>
      </w:r>
      <w:r w:rsidRPr="00880949">
        <w:rPr>
          <w:rFonts w:ascii="Times New Roman" w:hAnsi="Times New Roman"/>
          <w:color w:val="1F497D"/>
          <w:sz w:val="24"/>
          <w:szCs w:val="24"/>
        </w:rPr>
        <w:t xml:space="preserve"> v rámci </w:t>
      </w:r>
      <w:r w:rsidR="00CF03D7" w:rsidRPr="00880949">
        <w:rPr>
          <w:rFonts w:ascii="Times New Roman" w:hAnsi="Times New Roman"/>
          <w:color w:val="1F497D"/>
          <w:sz w:val="24"/>
          <w:szCs w:val="24"/>
        </w:rPr>
        <w:t>predmetnej v</w:t>
      </w:r>
      <w:r w:rsidRPr="00880949">
        <w:rPr>
          <w:rFonts w:ascii="Times New Roman" w:hAnsi="Times New Roman"/>
          <w:color w:val="1F497D"/>
          <w:sz w:val="24"/>
          <w:szCs w:val="24"/>
        </w:rPr>
        <w:t>ýzvy rozumejú učebne Fyziky a Biologické/Chemické učebne.</w:t>
      </w:r>
    </w:p>
    <w:p w:rsidR="00365FA5" w:rsidRPr="00880949" w:rsidRDefault="00365FA5" w:rsidP="00164703">
      <w:pPr>
        <w:spacing w:afterLines="20" w:after="48"/>
        <w:jc w:val="both"/>
        <w:rPr>
          <w:rFonts w:ascii="Times New Roman" w:hAnsi="Times New Roman"/>
          <w:sz w:val="24"/>
          <w:szCs w:val="24"/>
        </w:rPr>
      </w:pPr>
    </w:p>
    <w:p w:rsidR="00365FA5" w:rsidRPr="00880949" w:rsidRDefault="00000D18" w:rsidP="00164703">
      <w:pPr>
        <w:spacing w:afterLines="20" w:after="48"/>
        <w:jc w:val="both"/>
        <w:rPr>
          <w:rFonts w:ascii="Times New Roman" w:hAnsi="Times New Roman"/>
          <w:sz w:val="24"/>
          <w:szCs w:val="24"/>
        </w:rPr>
      </w:pPr>
      <w:r w:rsidRPr="00880949">
        <w:rPr>
          <w:rFonts w:ascii="Times New Roman" w:hAnsi="Times New Roman"/>
          <w:sz w:val="24"/>
          <w:szCs w:val="24"/>
        </w:rPr>
        <w:lastRenderedPageBreak/>
        <w:t>Otázka</w:t>
      </w:r>
      <w:r w:rsidR="00E77AE1" w:rsidRPr="00880949">
        <w:rPr>
          <w:rFonts w:ascii="Times New Roman" w:hAnsi="Times New Roman"/>
          <w:sz w:val="24"/>
          <w:szCs w:val="24"/>
        </w:rPr>
        <w:t xml:space="preserve"> č. </w:t>
      </w:r>
      <w:r w:rsidR="00E363F6" w:rsidRPr="00880949">
        <w:rPr>
          <w:rFonts w:ascii="Times New Roman" w:hAnsi="Times New Roman"/>
          <w:sz w:val="24"/>
          <w:szCs w:val="24"/>
        </w:rPr>
        <w:t>14</w:t>
      </w:r>
      <w:r w:rsidR="00E77AE1" w:rsidRPr="00880949">
        <w:rPr>
          <w:rFonts w:ascii="Times New Roman" w:hAnsi="Times New Roman"/>
          <w:sz w:val="24"/>
          <w:szCs w:val="24"/>
        </w:rPr>
        <w:t>:</w:t>
      </w:r>
    </w:p>
    <w:p w:rsidR="00000D18" w:rsidRPr="00880949" w:rsidRDefault="00E77AE1" w:rsidP="00164703">
      <w:pPr>
        <w:spacing w:afterLines="20" w:after="48"/>
        <w:jc w:val="both"/>
        <w:rPr>
          <w:rFonts w:ascii="Times New Roman" w:hAnsi="Times New Roman"/>
          <w:sz w:val="24"/>
          <w:szCs w:val="24"/>
        </w:rPr>
      </w:pPr>
      <w:r w:rsidRPr="00880949">
        <w:rPr>
          <w:rFonts w:ascii="Times New Roman" w:hAnsi="Times New Roman"/>
          <w:sz w:val="24"/>
          <w:szCs w:val="24"/>
        </w:rPr>
        <w:t>Z</w:t>
      </w:r>
      <w:r w:rsidR="00000D18" w:rsidRPr="00880949">
        <w:rPr>
          <w:rFonts w:ascii="Times New Roman" w:hAnsi="Times New Roman"/>
          <w:sz w:val="24"/>
          <w:szCs w:val="24"/>
        </w:rPr>
        <w:t>ákladná škola má samostatnú budovu, ktorá bola pôvodne postavená v 80-tych rokoch 20. stor. ako budova školských dielní, neskôr bola používaná na iný účel. V tejto budove chce škola zriadiť polytechnickú učebňu, na ktorej vytvorenie sa bude uchádzať o zdroje v rámci aktuálnej výzvy.</w:t>
      </w:r>
      <w:r w:rsidRPr="00880949">
        <w:rPr>
          <w:rFonts w:ascii="Times New Roman" w:hAnsi="Times New Roman"/>
          <w:sz w:val="24"/>
          <w:szCs w:val="24"/>
        </w:rPr>
        <w:t xml:space="preserve"> </w:t>
      </w:r>
      <w:r w:rsidR="00000D18" w:rsidRPr="00880949">
        <w:rPr>
          <w:rFonts w:ascii="Times New Roman" w:hAnsi="Times New Roman"/>
          <w:sz w:val="24"/>
          <w:szCs w:val="24"/>
        </w:rPr>
        <w:t xml:space="preserve">Je potrebné, aby prístup do učebne bol bezbariérový, alebo je na voľbe žiadateľa, ktoré inkluzívne opatrenia vo výchove a vzdelávaní uvedené v prílohe č. 11 uplatní a ktoré nie? V prípade, že zabezpečenie bezbariérovosti je povinné, sú výdavky spojené s vybudovaním bezbariérového vstupu, prípadne aj s úpravou bezbariérovosti priľahlých sociálnych zariadení, oprávnenými výdavkami v rámci tejto výzvy? </w:t>
      </w:r>
    </w:p>
    <w:p w:rsidR="00000D18" w:rsidRPr="00880949" w:rsidRDefault="00000D18"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000D18" w:rsidRPr="00880949" w:rsidRDefault="00000D18"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V </w:t>
      </w:r>
      <w:r w:rsidR="00463CE0" w:rsidRPr="00880949">
        <w:rPr>
          <w:rFonts w:ascii="Times New Roman" w:hAnsi="Times New Roman"/>
          <w:color w:val="1F497D" w:themeColor="text2"/>
          <w:sz w:val="24"/>
          <w:szCs w:val="24"/>
        </w:rPr>
        <w:t>zmysle</w:t>
      </w:r>
      <w:r w:rsidRPr="00880949">
        <w:rPr>
          <w:rFonts w:ascii="Times New Roman" w:hAnsi="Times New Roman"/>
          <w:color w:val="1F497D" w:themeColor="text2"/>
          <w:sz w:val="24"/>
          <w:szCs w:val="24"/>
        </w:rPr>
        <w:t xml:space="preserve"> prílohy</w:t>
      </w:r>
      <w:r w:rsidR="00463CE0" w:rsidRPr="00880949">
        <w:rPr>
          <w:rFonts w:ascii="Times New Roman" w:hAnsi="Times New Roman"/>
          <w:color w:val="1F497D" w:themeColor="text2"/>
          <w:sz w:val="24"/>
          <w:szCs w:val="24"/>
        </w:rPr>
        <w:t xml:space="preserve"> č.</w:t>
      </w:r>
      <w:r w:rsidRPr="00880949">
        <w:rPr>
          <w:rFonts w:ascii="Times New Roman" w:hAnsi="Times New Roman"/>
          <w:color w:val="1F497D" w:themeColor="text2"/>
          <w:sz w:val="24"/>
          <w:szCs w:val="24"/>
        </w:rPr>
        <w:t xml:space="preserve"> 5 výzvy sú oprávnené len „nevyhnutné stavebno-technické úpravy súvisiace (výlučne) s vytvorením priestorov pre potreby učebn</w:t>
      </w:r>
      <w:r w:rsidR="007B67AE" w:rsidRPr="00880949">
        <w:rPr>
          <w:rFonts w:ascii="Times New Roman" w:hAnsi="Times New Roman"/>
          <w:color w:val="1F497D" w:themeColor="text2"/>
          <w:sz w:val="24"/>
          <w:szCs w:val="24"/>
        </w:rPr>
        <w:t>í a knižníc“. Treba však vziať do úvahy</w:t>
      </w:r>
      <w:r w:rsidRPr="00880949">
        <w:rPr>
          <w:rFonts w:ascii="Times New Roman" w:hAnsi="Times New Roman"/>
          <w:color w:val="1F497D" w:themeColor="text2"/>
          <w:sz w:val="24"/>
          <w:szCs w:val="24"/>
        </w:rPr>
        <w:t xml:space="preserve"> to, že pri príprave a schvaľovaní projektovej dokumentácie je žiadateľ povinný postupovať v zmysle platnej legislatívy. Takže v nadväznosti na uvedené sa to týka aj prvkov bezbariérovosti, ak sú v rámci platnej legislatívy takéto úpravy/prvky nevyhnutné. Zdôrazňujeme, že prvky bezbariérovosti sú oprávnené iba v rámci samotnej stavebno-tec</w:t>
      </w:r>
      <w:r w:rsidR="007B67AE" w:rsidRPr="00880949">
        <w:rPr>
          <w:rFonts w:ascii="Times New Roman" w:hAnsi="Times New Roman"/>
          <w:color w:val="1F497D" w:themeColor="text2"/>
          <w:sz w:val="24"/>
          <w:szCs w:val="24"/>
        </w:rPr>
        <w:t>hnickej úpravy priestorov učební</w:t>
      </w:r>
      <w:r w:rsidRPr="00880949">
        <w:rPr>
          <w:rFonts w:ascii="Times New Roman" w:hAnsi="Times New Roman"/>
          <w:color w:val="1F497D" w:themeColor="text2"/>
          <w:sz w:val="24"/>
          <w:szCs w:val="24"/>
        </w:rPr>
        <w:t xml:space="preserve">/knižníc. V zmysle bodu 7 Projektového zámeru „Popis projektu“ musí </w:t>
      </w:r>
      <w:r w:rsidR="007B67AE" w:rsidRPr="00880949">
        <w:rPr>
          <w:rFonts w:ascii="Times New Roman" w:hAnsi="Times New Roman"/>
          <w:color w:val="1F497D" w:themeColor="text2"/>
          <w:sz w:val="24"/>
          <w:szCs w:val="24"/>
        </w:rPr>
        <w:t>žiadateľ popísať zdôvodnenie, ako</w:t>
      </w:r>
      <w:r w:rsidRPr="00880949">
        <w:rPr>
          <w:rFonts w:ascii="Times New Roman" w:hAnsi="Times New Roman"/>
          <w:color w:val="1F497D" w:themeColor="text2"/>
          <w:sz w:val="24"/>
          <w:szCs w:val="24"/>
        </w:rPr>
        <w:t xml:space="preserve"> tieto stavebno-technické úpravy nevyhnutne súvisia s vytvorením priestorov pre potreby učebne/knižnice. </w:t>
      </w:r>
    </w:p>
    <w:p w:rsidR="00000D18" w:rsidRPr="00880949" w:rsidRDefault="00000D18" w:rsidP="00164703">
      <w:pPr>
        <w:spacing w:afterLines="20" w:after="48"/>
        <w:jc w:val="both"/>
        <w:rPr>
          <w:rFonts w:ascii="Times New Roman" w:hAnsi="Times New Roman"/>
          <w:color w:val="0070C0"/>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15:</w:t>
      </w:r>
    </w:p>
    <w:p w:rsidR="00630184" w:rsidRPr="00880949" w:rsidRDefault="00630184" w:rsidP="00164703">
      <w:pPr>
        <w:spacing w:afterLines="20" w:after="48"/>
        <w:jc w:val="both"/>
        <w:rPr>
          <w:rFonts w:ascii="Times New Roman" w:hAnsi="Times New Roman"/>
          <w:sz w:val="24"/>
          <w:szCs w:val="24"/>
        </w:rPr>
      </w:pPr>
      <w:r w:rsidRPr="00880949">
        <w:rPr>
          <w:rFonts w:ascii="Times New Roman" w:hAnsi="Times New Roman"/>
          <w:sz w:val="24"/>
          <w:szCs w:val="24"/>
        </w:rPr>
        <w:t>Môže sa v rámci stavebných úprav už existujúcich priestorov realizovať výmena zastaralého žiarivkového osvetlenia za nové LED osvetlenie, ktoré bude ekologickejšie, v konečnom dôsledku ekonomickejšie a zlepšia sa tým svetelné podmienky v učebni?</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630184" w:rsidRPr="00880949" w:rsidRDefault="00630184"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Áno, ale iba v obstaraných/vybavených učebniach .</w:t>
      </w:r>
    </w:p>
    <w:p w:rsidR="00630184" w:rsidRPr="00880949" w:rsidRDefault="00630184" w:rsidP="00164703">
      <w:pPr>
        <w:spacing w:afterLines="20" w:after="48"/>
        <w:jc w:val="both"/>
        <w:rPr>
          <w:rFonts w:ascii="Times New Roman" w:hAnsi="Times New Roman"/>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16:</w:t>
      </w:r>
    </w:p>
    <w:p w:rsidR="00D15017" w:rsidRPr="00880949" w:rsidRDefault="00D15017" w:rsidP="00164703">
      <w:pPr>
        <w:spacing w:afterLines="20" w:after="48"/>
        <w:jc w:val="both"/>
        <w:rPr>
          <w:rFonts w:ascii="Times New Roman" w:hAnsi="Times New Roman"/>
          <w:sz w:val="24"/>
          <w:szCs w:val="24"/>
        </w:rPr>
      </w:pPr>
      <w:r w:rsidRPr="00880949">
        <w:rPr>
          <w:rFonts w:ascii="Times New Roman" w:hAnsi="Times New Roman"/>
          <w:sz w:val="24"/>
          <w:szCs w:val="24"/>
        </w:rPr>
        <w:t>Je oprávnené obstaranie</w:t>
      </w:r>
      <w:r w:rsidRPr="00880949">
        <w:rPr>
          <w:rFonts w:ascii="Times New Roman" w:hAnsi="Times New Roman"/>
          <w:b/>
          <w:bCs/>
          <w:sz w:val="24"/>
          <w:szCs w:val="24"/>
        </w:rPr>
        <w:t xml:space="preserve"> MOBILNEJ UČEBNE</w:t>
      </w:r>
      <w:r w:rsidRPr="00880949">
        <w:rPr>
          <w:rFonts w:ascii="Times New Roman" w:hAnsi="Times New Roman"/>
          <w:sz w:val="24"/>
          <w:szCs w:val="24"/>
        </w:rPr>
        <w:t xml:space="preserve"> pri ZŠ - napr. jazykovej </w:t>
      </w:r>
      <w:r w:rsidR="007B67AE" w:rsidRPr="00880949">
        <w:rPr>
          <w:rFonts w:ascii="Times New Roman" w:hAnsi="Times New Roman"/>
          <w:sz w:val="24"/>
          <w:szCs w:val="24"/>
        </w:rPr>
        <w:t xml:space="preserve">alebo IKT učebne (aktivita a) a e) </w:t>
      </w:r>
      <w:r w:rsidRPr="00880949">
        <w:rPr>
          <w:rFonts w:ascii="Times New Roman" w:hAnsi="Times New Roman"/>
          <w:sz w:val="24"/>
          <w:szCs w:val="24"/>
        </w:rPr>
        <w:t xml:space="preserve">výzvy)? ZŠ kvôli priestorovej obmedzenosti (nedostatok voľných priestorov) nemá možnosť vytvoriť samostatnú učebňu (triedu). Mobilná učebňa vyrieši tento problém tak, že nakúpené zariadenie sa bude prenášať z triedy do triedy podľa potreby vyučovacieho procesu. </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V zmysle zverejnenej výzvy nie.</w:t>
      </w:r>
    </w:p>
    <w:p w:rsidR="00261BEE" w:rsidRPr="00880949" w:rsidRDefault="00261BEE" w:rsidP="00164703">
      <w:pPr>
        <w:spacing w:afterLines="20" w:after="48"/>
        <w:jc w:val="both"/>
        <w:rPr>
          <w:rFonts w:ascii="Times New Roman" w:hAnsi="Times New Roman"/>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17:</w:t>
      </w:r>
    </w:p>
    <w:p w:rsidR="00D15017" w:rsidRPr="00880949" w:rsidRDefault="00D15017" w:rsidP="00164703">
      <w:pPr>
        <w:spacing w:afterLines="20" w:after="48"/>
        <w:jc w:val="both"/>
        <w:rPr>
          <w:rFonts w:ascii="Times New Roman" w:hAnsi="Times New Roman"/>
          <w:sz w:val="24"/>
          <w:szCs w:val="24"/>
        </w:rPr>
      </w:pPr>
      <w:r w:rsidRPr="00880949">
        <w:rPr>
          <w:rFonts w:ascii="Times New Roman" w:hAnsi="Times New Roman"/>
          <w:sz w:val="24"/>
          <w:szCs w:val="24"/>
        </w:rPr>
        <w:t>Je možné žiadať o vybavenie polytechnickej učebne v priestoroch, ktoré sú vo vlastníctve žiadateľa, ale pre najbližší rok ich bude využívať iný subjekt (zubár zákla</w:t>
      </w:r>
      <w:r w:rsidR="00F96D06" w:rsidRPr="00880949">
        <w:rPr>
          <w:rFonts w:ascii="Times New Roman" w:hAnsi="Times New Roman"/>
          <w:sz w:val="24"/>
          <w:szCs w:val="24"/>
        </w:rPr>
        <w:t>dnej školy)</w:t>
      </w:r>
      <w:r w:rsidRPr="00880949">
        <w:rPr>
          <w:rFonts w:ascii="Times New Roman" w:hAnsi="Times New Roman"/>
          <w:sz w:val="24"/>
          <w:szCs w:val="24"/>
        </w:rPr>
        <w:t xml:space="preserve">, ktorý má zmluvu na prenájom priestorov?  Po skončení nájomnej zmluvy by chcela škola tieto priestory využívať ako učebňu, teda samotná realizácia projektu by sa uskutočnila až o rok? </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FF0000"/>
          <w:sz w:val="24"/>
          <w:szCs w:val="24"/>
        </w:rPr>
      </w:pPr>
      <w:r w:rsidRPr="00880949">
        <w:rPr>
          <w:rFonts w:ascii="Times New Roman" w:hAnsi="Times New Roman"/>
          <w:color w:val="1F497D"/>
          <w:sz w:val="24"/>
          <w:szCs w:val="24"/>
        </w:rPr>
        <w:t xml:space="preserve">Žiadateľ musí splniť podmienky oprávnenosti výzvy, </w:t>
      </w:r>
      <w:r w:rsidR="00F96D06" w:rsidRPr="00880949">
        <w:rPr>
          <w:rFonts w:ascii="Times New Roman" w:hAnsi="Times New Roman"/>
          <w:color w:val="1F497D"/>
          <w:sz w:val="24"/>
          <w:szCs w:val="24"/>
        </w:rPr>
        <w:t>o.i.</w:t>
      </w:r>
      <w:r w:rsidRPr="00880949">
        <w:rPr>
          <w:rFonts w:ascii="Times New Roman" w:hAnsi="Times New Roman"/>
          <w:color w:val="1F497D"/>
          <w:sz w:val="24"/>
          <w:szCs w:val="24"/>
        </w:rPr>
        <w:t xml:space="preserve"> musí mať vysporiadané majetkovo-právne vzťahy počas realizácie projektu a zároveň počas obdobia udržateľností projektu, min. 5 rokov po ukončení realizácie projektu. </w:t>
      </w:r>
      <w:r w:rsidR="00E9545E" w:rsidRPr="00E9545E">
        <w:rPr>
          <w:rFonts w:ascii="Times New Roman" w:hAnsi="Times New Roman"/>
          <w:color w:val="1F497D"/>
          <w:sz w:val="24"/>
          <w:szCs w:val="24"/>
        </w:rPr>
        <w:t>V prípade výzvy na predkladanie PZ má podmienka informatívny charakter. Splnenie podmienky sa vzťahuje na konanie o ŽoNFP</w:t>
      </w: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lastRenderedPageBreak/>
        <w:t>Otázka č. 1</w:t>
      </w:r>
      <w:r w:rsidR="00F96D06" w:rsidRPr="00880949">
        <w:rPr>
          <w:rFonts w:ascii="Times New Roman" w:hAnsi="Times New Roman"/>
          <w:sz w:val="24"/>
          <w:szCs w:val="24"/>
        </w:rPr>
        <w:t>8</w:t>
      </w:r>
      <w:r w:rsidRPr="00880949">
        <w:rPr>
          <w:rFonts w:ascii="Times New Roman" w:hAnsi="Times New Roman"/>
          <w:sz w:val="24"/>
          <w:szCs w:val="24"/>
        </w:rPr>
        <w:t>:</w:t>
      </w:r>
    </w:p>
    <w:p w:rsidR="00D15017" w:rsidRPr="00880949" w:rsidRDefault="00D15017" w:rsidP="00164703">
      <w:pPr>
        <w:spacing w:afterLines="20" w:after="48"/>
        <w:jc w:val="both"/>
        <w:rPr>
          <w:rFonts w:ascii="Times New Roman" w:hAnsi="Times New Roman"/>
          <w:color w:val="000000"/>
          <w:sz w:val="24"/>
          <w:szCs w:val="24"/>
        </w:rPr>
      </w:pPr>
      <w:r w:rsidRPr="00880949">
        <w:rPr>
          <w:rFonts w:ascii="Times New Roman" w:hAnsi="Times New Roman"/>
          <w:sz w:val="24"/>
          <w:szCs w:val="24"/>
        </w:rPr>
        <w:t>Usmernenie k IKT učebni –</w:t>
      </w:r>
      <w:r w:rsidRPr="00880949">
        <w:rPr>
          <w:rFonts w:ascii="Times New Roman" w:hAnsi="Times New Roman"/>
          <w:b/>
          <w:bCs/>
          <w:sz w:val="24"/>
          <w:szCs w:val="24"/>
        </w:rPr>
        <w:t xml:space="preserve"> variant tablet / notebook</w:t>
      </w:r>
      <w:r w:rsidRPr="00880949">
        <w:rPr>
          <w:rFonts w:ascii="Times New Roman" w:hAnsi="Times New Roman"/>
          <w:sz w:val="24"/>
          <w:szCs w:val="24"/>
        </w:rPr>
        <w:t>  - v tomto prípade je možné žiadať len o jeden z modelov, prípadne môže ísť o kombináciu napr. 8 ks tabletov a 8 ks notebookov?</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V tomto prípade</w:t>
      </w:r>
      <w:r w:rsidR="00F96D06" w:rsidRPr="00880949">
        <w:rPr>
          <w:rFonts w:ascii="Times New Roman" w:hAnsi="Times New Roman"/>
          <w:color w:val="1F497D"/>
          <w:sz w:val="24"/>
          <w:szCs w:val="24"/>
        </w:rPr>
        <w:t xml:space="preserve"> je</w:t>
      </w:r>
      <w:r w:rsidRPr="00880949">
        <w:rPr>
          <w:rFonts w:ascii="Times New Roman" w:hAnsi="Times New Roman"/>
          <w:color w:val="1F497D"/>
          <w:sz w:val="24"/>
          <w:szCs w:val="24"/>
        </w:rPr>
        <w:t xml:space="preserve"> kombinácia možná.</w:t>
      </w:r>
    </w:p>
    <w:p w:rsidR="00D15017" w:rsidRPr="00880949" w:rsidRDefault="00D15017" w:rsidP="00164703">
      <w:pPr>
        <w:spacing w:afterLines="20" w:after="48"/>
        <w:jc w:val="both"/>
        <w:rPr>
          <w:rFonts w:ascii="Times New Roman" w:hAnsi="Times New Roman"/>
          <w:color w:val="1F497D"/>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F96D06" w:rsidRPr="00880949">
        <w:rPr>
          <w:rFonts w:ascii="Times New Roman" w:hAnsi="Times New Roman"/>
          <w:sz w:val="24"/>
          <w:szCs w:val="24"/>
        </w:rPr>
        <w:t>19</w:t>
      </w:r>
      <w:r w:rsidRPr="00880949">
        <w:rPr>
          <w:rFonts w:ascii="Times New Roman" w:hAnsi="Times New Roman"/>
          <w:sz w:val="24"/>
          <w:szCs w:val="24"/>
        </w:rPr>
        <w:t>:</w:t>
      </w:r>
    </w:p>
    <w:p w:rsidR="00D15017" w:rsidRPr="00880949" w:rsidRDefault="00D15017"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V rámci Osobných výdavkov je OV aj </w:t>
      </w:r>
      <w:r w:rsidRPr="00880949">
        <w:rPr>
          <w:rFonts w:ascii="Times New Roman" w:hAnsi="Times New Roman"/>
          <w:b/>
          <w:bCs/>
          <w:sz w:val="24"/>
          <w:szCs w:val="24"/>
        </w:rPr>
        <w:t xml:space="preserve">odmena za práce vykonané mimo zamestnaneckého pomeru </w:t>
      </w:r>
      <w:r w:rsidRPr="00880949">
        <w:rPr>
          <w:rFonts w:ascii="Times New Roman" w:hAnsi="Times New Roman"/>
          <w:sz w:val="24"/>
          <w:szCs w:val="24"/>
        </w:rPr>
        <w:t>na základe dohody</w:t>
      </w:r>
      <w:r w:rsidRPr="00880949">
        <w:rPr>
          <w:rFonts w:ascii="Times New Roman" w:hAnsi="Times New Roman"/>
          <w:b/>
          <w:bCs/>
          <w:sz w:val="24"/>
          <w:szCs w:val="24"/>
        </w:rPr>
        <w:t xml:space="preserve">. </w:t>
      </w:r>
      <w:r w:rsidRPr="00880949">
        <w:rPr>
          <w:rFonts w:ascii="Times New Roman" w:hAnsi="Times New Roman"/>
          <w:sz w:val="24"/>
          <w:szCs w:val="24"/>
        </w:rPr>
        <w:t xml:space="preserve">Sú dodržané pravidlá oprávnenosti, ak Žiadateľ uzavrie takúto dohodu s fyzickou osobou (ktorá aktuálne nie je u žiadateľa v pracovnoprávnom vzťahu)? </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Žiadateľ postupuje v zmysle </w:t>
      </w:r>
      <w:r w:rsidR="000B1FFD" w:rsidRPr="00880949">
        <w:rPr>
          <w:rFonts w:ascii="Times New Roman" w:hAnsi="Times New Roman"/>
          <w:color w:val="1F497D"/>
          <w:sz w:val="24"/>
          <w:szCs w:val="24"/>
        </w:rPr>
        <w:t>Z</w:t>
      </w:r>
      <w:r w:rsidRPr="00880949">
        <w:rPr>
          <w:rFonts w:ascii="Times New Roman" w:hAnsi="Times New Roman"/>
          <w:color w:val="1F497D"/>
          <w:sz w:val="24"/>
          <w:szCs w:val="24"/>
        </w:rPr>
        <w:t>ákonníka práce.</w:t>
      </w:r>
    </w:p>
    <w:p w:rsidR="00D15017" w:rsidRPr="00880949" w:rsidRDefault="00D15017" w:rsidP="00164703">
      <w:pPr>
        <w:spacing w:afterLines="20" w:after="48"/>
        <w:jc w:val="both"/>
        <w:rPr>
          <w:rFonts w:ascii="Times New Roman" w:hAnsi="Times New Roman"/>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2</w:t>
      </w:r>
      <w:r w:rsidR="00F96D06" w:rsidRPr="00880949">
        <w:rPr>
          <w:rFonts w:ascii="Times New Roman" w:hAnsi="Times New Roman"/>
          <w:sz w:val="24"/>
          <w:szCs w:val="24"/>
        </w:rPr>
        <w:t>0</w:t>
      </w:r>
      <w:r w:rsidRPr="00880949">
        <w:rPr>
          <w:rFonts w:ascii="Times New Roman" w:hAnsi="Times New Roman"/>
          <w:sz w:val="24"/>
          <w:szCs w:val="24"/>
        </w:rPr>
        <w:t>:</w:t>
      </w:r>
    </w:p>
    <w:p w:rsidR="00D15017" w:rsidRPr="00880949" w:rsidRDefault="00D15017" w:rsidP="00164703">
      <w:pPr>
        <w:spacing w:afterLines="20" w:after="48"/>
        <w:jc w:val="both"/>
        <w:rPr>
          <w:rFonts w:ascii="Times New Roman" w:hAnsi="Times New Roman"/>
          <w:sz w:val="24"/>
          <w:szCs w:val="24"/>
        </w:rPr>
      </w:pPr>
      <w:r w:rsidRPr="00880949">
        <w:rPr>
          <w:rFonts w:ascii="Times New Roman" w:hAnsi="Times New Roman"/>
          <w:sz w:val="24"/>
          <w:szCs w:val="24"/>
        </w:rPr>
        <w:t>Je možné v rámci školy vybudovať nadstavbou resp. prístavbou nové priestory, kde budú umiestnené jednotlivé učebne?</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V rámci výzvy</w:t>
      </w:r>
      <w:r w:rsidR="009E4E9A" w:rsidRPr="00880949">
        <w:rPr>
          <w:rFonts w:ascii="Times New Roman" w:hAnsi="Times New Roman"/>
          <w:color w:val="1F497D"/>
          <w:sz w:val="24"/>
          <w:szCs w:val="24"/>
        </w:rPr>
        <w:t xml:space="preserve"> IROP-PO2-SC222-PZ-2016-2</w:t>
      </w:r>
      <w:r w:rsidRPr="00880949">
        <w:rPr>
          <w:rFonts w:ascii="Times New Roman" w:hAnsi="Times New Roman"/>
          <w:color w:val="1F497D"/>
          <w:sz w:val="24"/>
          <w:szCs w:val="24"/>
        </w:rPr>
        <w:t xml:space="preserve"> sú oprávnené len nevyhnutné stavebno-technické úpravy súvisiace s vytvorením priestorov pre potreby učební a knižníc </w:t>
      </w:r>
      <w:r w:rsidRPr="00880949">
        <w:rPr>
          <w:rFonts w:ascii="Times New Roman" w:hAnsi="Times New Roman"/>
          <w:b/>
          <w:bCs/>
          <w:color w:val="1F497D"/>
          <w:sz w:val="24"/>
          <w:szCs w:val="24"/>
          <w:u w:val="single"/>
        </w:rPr>
        <w:t>v rámci existujúcich priestorov ZŠ</w:t>
      </w:r>
      <w:r w:rsidRPr="00880949">
        <w:rPr>
          <w:rFonts w:ascii="Times New Roman" w:hAnsi="Times New Roman"/>
          <w:color w:val="1F497D"/>
          <w:sz w:val="24"/>
          <w:szCs w:val="24"/>
        </w:rPr>
        <w:t>. Nadstavby a prístavby v rámci výzvy nie sú oprávnené.</w:t>
      </w:r>
    </w:p>
    <w:p w:rsidR="00D15017" w:rsidRPr="00880949" w:rsidRDefault="00D15017" w:rsidP="00164703">
      <w:pPr>
        <w:spacing w:afterLines="20" w:after="48"/>
        <w:jc w:val="both"/>
        <w:rPr>
          <w:rFonts w:ascii="Times New Roman" w:hAnsi="Times New Roman"/>
          <w:color w:val="1F497D"/>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2</w:t>
      </w:r>
      <w:r w:rsidR="00F96D06" w:rsidRPr="00880949">
        <w:rPr>
          <w:rFonts w:ascii="Times New Roman" w:hAnsi="Times New Roman"/>
          <w:sz w:val="24"/>
          <w:szCs w:val="24"/>
        </w:rPr>
        <w:t>1</w:t>
      </w:r>
      <w:r w:rsidRPr="00880949">
        <w:rPr>
          <w:rFonts w:ascii="Times New Roman" w:hAnsi="Times New Roman"/>
          <w:sz w:val="24"/>
          <w:szCs w:val="24"/>
        </w:rPr>
        <w:t>:</w:t>
      </w:r>
    </w:p>
    <w:p w:rsidR="00D15017"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Je možné do knižničného fondu zaradiť</w:t>
      </w:r>
      <w:r w:rsidR="00D15017" w:rsidRPr="00880949">
        <w:rPr>
          <w:rFonts w:ascii="Times New Roman" w:hAnsi="Times New Roman"/>
          <w:sz w:val="24"/>
          <w:szCs w:val="24"/>
        </w:rPr>
        <w:t xml:space="preserve"> PVC nápovedné náste</w:t>
      </w:r>
      <w:r w:rsidRPr="00880949">
        <w:rPr>
          <w:rFonts w:ascii="Times New Roman" w:hAnsi="Times New Roman"/>
          <w:sz w:val="24"/>
          <w:szCs w:val="24"/>
        </w:rPr>
        <w:t>nné mapy z rôznych vyuč</w:t>
      </w:r>
      <w:r w:rsidR="00D15017" w:rsidRPr="00880949">
        <w:rPr>
          <w:rFonts w:ascii="Times New Roman" w:hAnsi="Times New Roman"/>
          <w:sz w:val="24"/>
          <w:szCs w:val="24"/>
        </w:rPr>
        <w:t xml:space="preserve">ovacích predmetov?   </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941A1B" w:rsidRPr="00880949" w:rsidRDefault="00941A1B"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Áno, v súlade s definíciou knižničného fondu v rámci prílohy č. 5 aktualizovanej výzvy.</w:t>
      </w:r>
    </w:p>
    <w:p w:rsidR="00D15017" w:rsidRPr="00880949" w:rsidRDefault="00D15017" w:rsidP="00164703">
      <w:pPr>
        <w:spacing w:afterLines="20" w:after="48"/>
        <w:jc w:val="both"/>
        <w:rPr>
          <w:rFonts w:ascii="Times New Roman" w:hAnsi="Times New Roman"/>
          <w:color w:val="1F497D"/>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2</w:t>
      </w:r>
      <w:r w:rsidR="00F96D06" w:rsidRPr="00880949">
        <w:rPr>
          <w:rFonts w:ascii="Times New Roman" w:hAnsi="Times New Roman"/>
          <w:sz w:val="24"/>
          <w:szCs w:val="24"/>
        </w:rPr>
        <w:t>2</w:t>
      </w:r>
      <w:r w:rsidRPr="00880949">
        <w:rPr>
          <w:rFonts w:ascii="Times New Roman" w:hAnsi="Times New Roman"/>
          <w:sz w:val="24"/>
          <w:szCs w:val="24"/>
        </w:rPr>
        <w:t>:</w:t>
      </w:r>
    </w:p>
    <w:p w:rsidR="00D15017" w:rsidRPr="00880949" w:rsidRDefault="00D15017" w:rsidP="00164703">
      <w:pPr>
        <w:spacing w:afterLines="20" w:after="48"/>
        <w:jc w:val="both"/>
        <w:rPr>
          <w:rFonts w:ascii="Times New Roman" w:hAnsi="Times New Roman"/>
          <w:sz w:val="24"/>
          <w:szCs w:val="24"/>
        </w:rPr>
      </w:pPr>
      <w:r w:rsidRPr="00880949">
        <w:rPr>
          <w:rFonts w:ascii="Times New Roman" w:hAnsi="Times New Roman"/>
          <w:sz w:val="24"/>
          <w:szCs w:val="24"/>
        </w:rPr>
        <w:t>Je možná výmena okien na učebni? Učebňa, kde prebieha vyučovanie techniky, má síce okná, ale nedajú sa otvárať. Je to pivničný priestor (kedysi to boli šatne) a okná sú príliš vysoko. Vetranie je práve v tejto učebni dosť dôležité,  kvôli prachu tam mávajú žiaci problém s dýchaním. Pokladá sa v tomto prípade výmena okien za nevyhnutnú stavebno-technickú úpravu?</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Oprávnené sú stavebno-technické úpravy súvisiace s vytvorením priestorov pre potreby učební. Výmena okien môže byt oprávnená, napr. ak v rámci projektu bude obstarané také vybavenie, ktorého </w:t>
      </w:r>
      <w:r w:rsidRPr="00880949">
        <w:rPr>
          <w:rFonts w:ascii="Times New Roman" w:hAnsi="Times New Roman"/>
          <w:color w:val="1F497D" w:themeColor="text2"/>
          <w:sz w:val="24"/>
          <w:szCs w:val="24"/>
        </w:rPr>
        <w:t>výsledkom práce bude napr. zvýšená prašnosť, a teda potreba vetrania, potrebné zdôvodniť hygienickými štandardmi,</w:t>
      </w:r>
      <w:r w:rsidR="00C50300" w:rsidRPr="00880949">
        <w:rPr>
          <w:rFonts w:ascii="Times New Roman" w:hAnsi="Times New Roman"/>
          <w:color w:val="1F497D" w:themeColor="text2"/>
          <w:sz w:val="24"/>
          <w:szCs w:val="24"/>
        </w:rPr>
        <w:t xml:space="preserve"> BOZP</w:t>
      </w:r>
      <w:r w:rsidRPr="00880949">
        <w:rPr>
          <w:rFonts w:ascii="Times New Roman" w:hAnsi="Times New Roman"/>
          <w:color w:val="1F497D" w:themeColor="text2"/>
          <w:sz w:val="24"/>
          <w:szCs w:val="24"/>
        </w:rPr>
        <w:t>...</w:t>
      </w:r>
    </w:p>
    <w:p w:rsidR="00D15017" w:rsidRPr="00880949" w:rsidRDefault="00D15017" w:rsidP="00164703">
      <w:pPr>
        <w:spacing w:afterLines="20" w:after="48"/>
        <w:jc w:val="both"/>
        <w:rPr>
          <w:rFonts w:ascii="Times New Roman" w:hAnsi="Times New Roman"/>
          <w:color w:val="1F497D"/>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2</w:t>
      </w:r>
      <w:r w:rsidR="00F96D06" w:rsidRPr="00880949">
        <w:rPr>
          <w:rFonts w:ascii="Times New Roman" w:hAnsi="Times New Roman"/>
          <w:sz w:val="24"/>
          <w:szCs w:val="24"/>
        </w:rPr>
        <w:t>3</w:t>
      </w:r>
      <w:r w:rsidRPr="00880949">
        <w:rPr>
          <w:rFonts w:ascii="Times New Roman" w:hAnsi="Times New Roman"/>
          <w:sz w:val="24"/>
          <w:szCs w:val="24"/>
        </w:rPr>
        <w:t>:</w:t>
      </w:r>
    </w:p>
    <w:p w:rsidR="00C63E1F" w:rsidRPr="00880949" w:rsidRDefault="00C63E1F" w:rsidP="00164703">
      <w:pPr>
        <w:spacing w:afterLines="20" w:after="48"/>
        <w:jc w:val="both"/>
        <w:rPr>
          <w:rFonts w:ascii="Times New Roman" w:hAnsi="Times New Roman"/>
          <w:sz w:val="24"/>
          <w:szCs w:val="24"/>
        </w:rPr>
      </w:pPr>
      <w:r w:rsidRPr="00880949">
        <w:rPr>
          <w:rFonts w:ascii="Times New Roman" w:hAnsi="Times New Roman"/>
          <w:sz w:val="24"/>
          <w:szCs w:val="24"/>
        </w:rPr>
        <w:t>Do modernizácie učební je možné zahrnúť aj prislúchajúci "kabinet" s pomôckami, nábytkom a pracovným stolom učiteľa, ak sa vojdeme do benchmarku na danú učebňu?</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C63E1F" w:rsidRPr="00880949" w:rsidRDefault="00C63E1F"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Takáto </w:t>
      </w:r>
      <w:r w:rsidR="000B1FFD" w:rsidRPr="00880949">
        <w:rPr>
          <w:rFonts w:ascii="Times New Roman" w:hAnsi="Times New Roman"/>
          <w:color w:val="1F497D"/>
          <w:sz w:val="24"/>
          <w:szCs w:val="24"/>
        </w:rPr>
        <w:t>aktivita</w:t>
      </w:r>
      <w:r w:rsidRPr="00880949">
        <w:rPr>
          <w:rFonts w:ascii="Times New Roman" w:hAnsi="Times New Roman"/>
          <w:color w:val="1F497D"/>
          <w:sz w:val="24"/>
          <w:szCs w:val="24"/>
        </w:rPr>
        <w:t xml:space="preserve"> nie je</w:t>
      </w:r>
      <w:r w:rsidR="000B1FFD" w:rsidRPr="00880949">
        <w:rPr>
          <w:rFonts w:ascii="Times New Roman" w:hAnsi="Times New Roman"/>
          <w:color w:val="1F497D"/>
          <w:sz w:val="24"/>
          <w:szCs w:val="24"/>
        </w:rPr>
        <w:t xml:space="preserve"> v rámci danej výzvy</w:t>
      </w:r>
      <w:r w:rsidRPr="00880949">
        <w:rPr>
          <w:rFonts w:ascii="Times New Roman" w:hAnsi="Times New Roman"/>
          <w:color w:val="1F497D"/>
          <w:sz w:val="24"/>
          <w:szCs w:val="24"/>
        </w:rPr>
        <w:t xml:space="preserve"> oprávnená. </w:t>
      </w: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lastRenderedPageBreak/>
        <w:t>Otázka č. 2</w:t>
      </w:r>
      <w:r w:rsidR="00F96D06" w:rsidRPr="00880949">
        <w:rPr>
          <w:rFonts w:ascii="Times New Roman" w:hAnsi="Times New Roman"/>
          <w:sz w:val="24"/>
          <w:szCs w:val="24"/>
        </w:rPr>
        <w:t>4</w:t>
      </w:r>
      <w:r w:rsidRPr="00880949">
        <w:rPr>
          <w:rFonts w:ascii="Times New Roman" w:hAnsi="Times New Roman"/>
          <w:sz w:val="24"/>
          <w:szCs w:val="24"/>
        </w:rPr>
        <w:t>:</w:t>
      </w:r>
    </w:p>
    <w:p w:rsidR="00C63E1F"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Oprávnenou aktivitou je</w:t>
      </w:r>
      <w:r w:rsidR="009E4E9A" w:rsidRPr="00880949">
        <w:rPr>
          <w:rFonts w:ascii="Times New Roman" w:hAnsi="Times New Roman"/>
          <w:sz w:val="24"/>
          <w:szCs w:val="24"/>
        </w:rPr>
        <w:t xml:space="preserve"> </w:t>
      </w:r>
      <w:r w:rsidRPr="00880949">
        <w:rPr>
          <w:rFonts w:ascii="Times New Roman" w:hAnsi="Times New Roman"/>
          <w:sz w:val="24"/>
          <w:szCs w:val="24"/>
        </w:rPr>
        <w:t>“</w:t>
      </w:r>
      <w:r w:rsidR="00C63E1F" w:rsidRPr="00880949">
        <w:rPr>
          <w:rFonts w:ascii="Times New Roman" w:hAnsi="Times New Roman"/>
          <w:sz w:val="24"/>
          <w:szCs w:val="24"/>
        </w:rPr>
        <w:t>obstaranie odborných učební“.</w:t>
      </w:r>
      <w:r w:rsidRPr="00880949">
        <w:rPr>
          <w:rFonts w:ascii="Times New Roman" w:hAnsi="Times New Roman"/>
          <w:sz w:val="24"/>
          <w:szCs w:val="24"/>
        </w:rPr>
        <w:t xml:space="preserve"> </w:t>
      </w:r>
      <w:r w:rsidR="00C63E1F" w:rsidRPr="00880949">
        <w:rPr>
          <w:rFonts w:ascii="Times New Roman" w:hAnsi="Times New Roman"/>
          <w:bCs/>
          <w:sz w:val="24"/>
          <w:szCs w:val="24"/>
        </w:rPr>
        <w:t>Je tým myslené vyslovene len vytvorenie</w:t>
      </w:r>
      <w:r w:rsidRPr="00880949">
        <w:rPr>
          <w:rFonts w:ascii="Times New Roman" w:hAnsi="Times New Roman"/>
          <w:bCs/>
          <w:sz w:val="24"/>
          <w:szCs w:val="24"/>
        </w:rPr>
        <w:t xml:space="preserve"> </w:t>
      </w:r>
      <w:r w:rsidR="00C63E1F" w:rsidRPr="00880949">
        <w:rPr>
          <w:rFonts w:ascii="Times New Roman" w:hAnsi="Times New Roman"/>
          <w:bCs/>
          <w:sz w:val="24"/>
          <w:szCs w:val="24"/>
        </w:rPr>
        <w:t>= zriadenie novej odbornej učebne alebo je povo</w:t>
      </w:r>
      <w:r w:rsidR="009E4E9A" w:rsidRPr="00880949">
        <w:rPr>
          <w:rFonts w:ascii="Times New Roman" w:hAnsi="Times New Roman"/>
          <w:bCs/>
          <w:sz w:val="24"/>
          <w:szCs w:val="24"/>
        </w:rPr>
        <w:t>lená aj modernizácia/materiálno- technické dovybavenie</w:t>
      </w:r>
      <w:r w:rsidR="00C63E1F" w:rsidRPr="00880949">
        <w:rPr>
          <w:rFonts w:ascii="Times New Roman" w:hAnsi="Times New Roman"/>
          <w:bCs/>
          <w:sz w:val="24"/>
          <w:szCs w:val="24"/>
        </w:rPr>
        <w:t xml:space="preserve">/ zlepšenie technického stavu už </w:t>
      </w:r>
      <w:r w:rsidR="009E4E9A" w:rsidRPr="00880949">
        <w:rPr>
          <w:rFonts w:ascii="Times New Roman" w:hAnsi="Times New Roman"/>
          <w:bCs/>
          <w:sz w:val="24"/>
          <w:szCs w:val="24"/>
        </w:rPr>
        <w:t>existujúcich odborných učební (</w:t>
      </w:r>
      <w:r w:rsidR="00C63E1F" w:rsidRPr="00880949">
        <w:rPr>
          <w:rFonts w:ascii="Times New Roman" w:hAnsi="Times New Roman"/>
          <w:bCs/>
          <w:sz w:val="24"/>
          <w:szCs w:val="24"/>
        </w:rPr>
        <w:t>učebňa existuje</w:t>
      </w:r>
      <w:r w:rsidR="009E4E9A" w:rsidRPr="00880949">
        <w:rPr>
          <w:rFonts w:ascii="Times New Roman" w:hAnsi="Times New Roman"/>
          <w:bCs/>
          <w:sz w:val="24"/>
          <w:szCs w:val="24"/>
        </w:rPr>
        <w:t>,</w:t>
      </w:r>
      <w:r w:rsidR="00C63E1F" w:rsidRPr="00880949">
        <w:rPr>
          <w:rFonts w:ascii="Times New Roman" w:hAnsi="Times New Roman"/>
          <w:bCs/>
          <w:sz w:val="24"/>
          <w:szCs w:val="24"/>
        </w:rPr>
        <w:t xml:space="preserve"> ale je malá, nemá potrebné technické vybavenie – je potrebné ju rozšíriť</w:t>
      </w:r>
      <w:r w:rsidR="009E4E9A" w:rsidRPr="00880949">
        <w:rPr>
          <w:rFonts w:ascii="Times New Roman" w:hAnsi="Times New Roman"/>
          <w:bCs/>
          <w:sz w:val="24"/>
          <w:szCs w:val="24"/>
        </w:rPr>
        <w:t>,</w:t>
      </w:r>
      <w:r w:rsidR="00C63E1F" w:rsidRPr="00880949">
        <w:rPr>
          <w:rFonts w:ascii="Times New Roman" w:hAnsi="Times New Roman"/>
          <w:bCs/>
          <w:sz w:val="24"/>
          <w:szCs w:val="24"/>
        </w:rPr>
        <w:t xml:space="preserve"> modernizovať a dovybaviť)?</w:t>
      </w:r>
    </w:p>
    <w:p w:rsidR="00C63E1F" w:rsidRPr="00880949" w:rsidRDefault="00C63E1F" w:rsidP="00164703">
      <w:pPr>
        <w:spacing w:afterLines="20" w:after="48"/>
        <w:jc w:val="both"/>
        <w:rPr>
          <w:rFonts w:ascii="Times New Roman" w:hAnsi="Times New Roman"/>
          <w:bCs/>
          <w:color w:val="1F497D" w:themeColor="text2"/>
          <w:sz w:val="24"/>
          <w:szCs w:val="24"/>
        </w:rPr>
      </w:pPr>
      <w:r w:rsidRPr="00880949">
        <w:rPr>
          <w:rFonts w:ascii="Times New Roman" w:hAnsi="Times New Roman"/>
          <w:bCs/>
          <w:color w:val="1F497D" w:themeColor="text2"/>
          <w:sz w:val="24"/>
          <w:szCs w:val="24"/>
        </w:rPr>
        <w:t>Odpoveď:</w:t>
      </w:r>
    </w:p>
    <w:p w:rsidR="00C63E1F" w:rsidRPr="00880949" w:rsidRDefault="00C50300"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Žiadateľ môže vytvoriť novú odbornú učebňu/knižnicu už v existujúcich </w:t>
      </w:r>
      <w:r w:rsidR="00F158AF" w:rsidRPr="00880949">
        <w:rPr>
          <w:rFonts w:ascii="Times New Roman" w:hAnsi="Times New Roman"/>
          <w:color w:val="1F497D" w:themeColor="text2"/>
          <w:sz w:val="24"/>
          <w:szCs w:val="24"/>
        </w:rPr>
        <w:t xml:space="preserve">priestoroch, alebo modernizovať </w:t>
      </w:r>
      <w:r w:rsidRPr="00880949">
        <w:rPr>
          <w:rFonts w:ascii="Times New Roman" w:hAnsi="Times New Roman"/>
          <w:color w:val="1F497D" w:themeColor="text2"/>
          <w:sz w:val="24"/>
          <w:szCs w:val="24"/>
        </w:rPr>
        <w:t>existujúcu učebňu/knižnicu</w:t>
      </w:r>
      <w:r w:rsidR="00F158AF" w:rsidRPr="00880949">
        <w:rPr>
          <w:rFonts w:ascii="Times New Roman" w:hAnsi="Times New Roman"/>
          <w:color w:val="1F497D" w:themeColor="text2"/>
          <w:sz w:val="24"/>
          <w:szCs w:val="24"/>
        </w:rPr>
        <w:t>.</w:t>
      </w:r>
      <w:r w:rsidRPr="00880949">
        <w:rPr>
          <w:rFonts w:ascii="Times New Roman" w:hAnsi="Times New Roman"/>
          <w:color w:val="1F497D" w:themeColor="text2"/>
          <w:sz w:val="24"/>
          <w:szCs w:val="24"/>
        </w:rPr>
        <w:t xml:space="preserve"> </w:t>
      </w:r>
      <w:r w:rsidR="00C63E1F" w:rsidRPr="00880949">
        <w:rPr>
          <w:rFonts w:ascii="Times New Roman" w:hAnsi="Times New Roman"/>
          <w:color w:val="1F497D" w:themeColor="text2"/>
          <w:sz w:val="24"/>
          <w:szCs w:val="24"/>
        </w:rPr>
        <w:t xml:space="preserve">Medzi oprávnené výdavky patria aj nevyhnutné stavebno-technické úpravy súvisiace s vytvorením priestorov pre potreby učební a knižníc v rámci existujúcich priestorov ZŠ (vybudovanie priečok, vodoinštalácie, elektroinštalácie, sieťové rozvody, podlahy...). </w:t>
      </w:r>
      <w:r w:rsidR="00F82678" w:rsidRPr="00880949">
        <w:rPr>
          <w:rFonts w:ascii="Times New Roman" w:hAnsi="Times New Roman"/>
          <w:color w:val="1F497D" w:themeColor="text2"/>
          <w:sz w:val="24"/>
          <w:szCs w:val="24"/>
        </w:rPr>
        <w:t>Stavebné práce nie sú s</w:t>
      </w:r>
      <w:r w:rsidR="00C63E1F" w:rsidRPr="00880949">
        <w:rPr>
          <w:rFonts w:ascii="Times New Roman" w:hAnsi="Times New Roman"/>
          <w:color w:val="1F497D" w:themeColor="text2"/>
          <w:sz w:val="24"/>
          <w:szCs w:val="24"/>
        </w:rPr>
        <w:t xml:space="preserve">účasťou benchmarku, sú stanovené v zmysle rozpočtu stavebných prác vypracovaného autorizovanou osobou, cenových ponúk, resp. </w:t>
      </w:r>
      <w:r w:rsidR="00F82678" w:rsidRPr="00880949">
        <w:rPr>
          <w:rFonts w:ascii="Times New Roman" w:hAnsi="Times New Roman"/>
          <w:color w:val="1F497D" w:themeColor="text2"/>
          <w:sz w:val="24"/>
          <w:szCs w:val="24"/>
        </w:rPr>
        <w:t>ako výsledok</w:t>
      </w:r>
      <w:r w:rsidR="00C63E1F" w:rsidRPr="00880949">
        <w:rPr>
          <w:rFonts w:ascii="Times New Roman" w:hAnsi="Times New Roman"/>
          <w:color w:val="1F497D" w:themeColor="text2"/>
          <w:sz w:val="24"/>
          <w:szCs w:val="24"/>
        </w:rPr>
        <w:t xml:space="preserve"> verejného obstarávania.</w:t>
      </w:r>
    </w:p>
    <w:p w:rsidR="00C63E1F" w:rsidRPr="00880949" w:rsidRDefault="00C63E1F" w:rsidP="00164703">
      <w:pPr>
        <w:spacing w:afterLines="20" w:after="48"/>
        <w:jc w:val="both"/>
        <w:rPr>
          <w:rFonts w:ascii="Times New Roman" w:hAnsi="Times New Roman"/>
          <w:color w:val="0070C0"/>
          <w:sz w:val="24"/>
          <w:szCs w:val="24"/>
        </w:rPr>
      </w:pPr>
    </w:p>
    <w:p w:rsidR="000B1FFD" w:rsidRPr="00880949" w:rsidRDefault="000B1FFD" w:rsidP="00164703">
      <w:pPr>
        <w:spacing w:afterLines="20" w:after="48"/>
        <w:jc w:val="both"/>
        <w:rPr>
          <w:rFonts w:ascii="Times New Roman" w:hAnsi="Times New Roman"/>
          <w:color w:val="000000"/>
          <w:sz w:val="24"/>
          <w:szCs w:val="24"/>
        </w:rPr>
      </w:pPr>
      <w:r w:rsidRPr="00880949">
        <w:rPr>
          <w:rFonts w:ascii="Times New Roman" w:hAnsi="Times New Roman"/>
          <w:color w:val="000000"/>
          <w:sz w:val="24"/>
          <w:szCs w:val="24"/>
        </w:rPr>
        <w:t>Otázka č. 2</w:t>
      </w:r>
      <w:r w:rsidR="00F96D06" w:rsidRPr="00880949">
        <w:rPr>
          <w:rFonts w:ascii="Times New Roman" w:hAnsi="Times New Roman"/>
          <w:color w:val="000000"/>
          <w:sz w:val="24"/>
          <w:szCs w:val="24"/>
        </w:rPr>
        <w:t>5</w:t>
      </w:r>
      <w:r w:rsidRPr="00880949">
        <w:rPr>
          <w:rFonts w:ascii="Times New Roman" w:hAnsi="Times New Roman"/>
          <w:color w:val="000000"/>
          <w:sz w:val="24"/>
          <w:szCs w:val="24"/>
        </w:rPr>
        <w:t>:</w:t>
      </w:r>
    </w:p>
    <w:p w:rsidR="000B1FFD" w:rsidRPr="00880949" w:rsidRDefault="004737DF" w:rsidP="00164703">
      <w:pPr>
        <w:spacing w:afterLines="20" w:after="48"/>
        <w:jc w:val="both"/>
        <w:rPr>
          <w:rFonts w:ascii="Times New Roman" w:hAnsi="Times New Roman"/>
          <w:color w:val="000000"/>
          <w:sz w:val="24"/>
          <w:szCs w:val="24"/>
        </w:rPr>
      </w:pPr>
      <w:r w:rsidRPr="00880949">
        <w:rPr>
          <w:rFonts w:ascii="Times New Roman" w:hAnsi="Times New Roman"/>
          <w:sz w:val="24"/>
          <w:szCs w:val="24"/>
        </w:rPr>
        <w:t>V zmysle výzvy je medzi oprávnené výdavky zaradené okrem iného:</w:t>
      </w:r>
    </w:p>
    <w:p w:rsidR="000B1FFD" w:rsidRPr="00880949" w:rsidRDefault="004737DF" w:rsidP="00164703">
      <w:pPr>
        <w:pStyle w:val="Odsekzoznamu"/>
        <w:numPr>
          <w:ilvl w:val="0"/>
          <w:numId w:val="15"/>
        </w:numPr>
        <w:spacing w:afterLines="20" w:after="48"/>
        <w:ind w:left="426" w:hanging="284"/>
        <w:jc w:val="both"/>
        <w:rPr>
          <w:rFonts w:ascii="Times New Roman" w:hAnsi="Times New Roman" w:cs="Times New Roman"/>
          <w:color w:val="000000"/>
          <w:sz w:val="24"/>
          <w:szCs w:val="24"/>
        </w:rPr>
      </w:pPr>
      <w:r w:rsidRPr="00880949">
        <w:rPr>
          <w:rFonts w:ascii="Times New Roman" w:hAnsi="Times New Roman" w:cs="Times New Roman"/>
          <w:sz w:val="24"/>
          <w:szCs w:val="24"/>
        </w:rPr>
        <w:t>nákup interiérového vybavenia ZŠ,</w:t>
      </w:r>
    </w:p>
    <w:p w:rsidR="000B1FFD" w:rsidRPr="00880949" w:rsidRDefault="004737DF" w:rsidP="00164703">
      <w:pPr>
        <w:pStyle w:val="Odsekzoznamu"/>
        <w:numPr>
          <w:ilvl w:val="0"/>
          <w:numId w:val="15"/>
        </w:numPr>
        <w:spacing w:afterLines="20" w:after="48"/>
        <w:ind w:left="426" w:hanging="284"/>
        <w:jc w:val="both"/>
        <w:rPr>
          <w:rFonts w:ascii="Times New Roman" w:hAnsi="Times New Roman" w:cs="Times New Roman"/>
          <w:color w:val="000000"/>
          <w:sz w:val="24"/>
          <w:szCs w:val="24"/>
        </w:rPr>
      </w:pPr>
      <w:r w:rsidRPr="00880949">
        <w:rPr>
          <w:rFonts w:ascii="Times New Roman" w:hAnsi="Times New Roman" w:cs="Times New Roman"/>
          <w:sz w:val="24"/>
          <w:szCs w:val="24"/>
        </w:rPr>
        <w:t>vybavenie a zariadenie školskej knižnice (vrátane knižničného fondu),</w:t>
      </w:r>
    </w:p>
    <w:p w:rsidR="000B1FFD" w:rsidRPr="00880949" w:rsidRDefault="004737DF" w:rsidP="00164703">
      <w:pPr>
        <w:pStyle w:val="Odsekzoznamu"/>
        <w:numPr>
          <w:ilvl w:val="0"/>
          <w:numId w:val="15"/>
        </w:numPr>
        <w:spacing w:afterLines="20" w:after="48"/>
        <w:ind w:left="426" w:hanging="284"/>
        <w:jc w:val="both"/>
        <w:rPr>
          <w:rFonts w:ascii="Times New Roman" w:hAnsi="Times New Roman" w:cs="Times New Roman"/>
          <w:color w:val="000000"/>
          <w:sz w:val="24"/>
          <w:szCs w:val="24"/>
        </w:rPr>
      </w:pPr>
      <w:r w:rsidRPr="00880949">
        <w:rPr>
          <w:rFonts w:ascii="Times New Roman" w:hAnsi="Times New Roman" w:cs="Times New Roman"/>
          <w:sz w:val="24"/>
          <w:szCs w:val="24"/>
        </w:rPr>
        <w:t>nákup telekomunikačnej a výpočtovej techniky vrátane príslušenstva (napr. počítačové zostavy, externé disky, tlačiarne, notebooky) bezprostredne súvisiacej s implementáciou projektu,</w:t>
      </w:r>
    </w:p>
    <w:p w:rsidR="004737DF" w:rsidRPr="00880949" w:rsidRDefault="004737DF" w:rsidP="00164703">
      <w:pPr>
        <w:pStyle w:val="Odsekzoznamu"/>
        <w:numPr>
          <w:ilvl w:val="0"/>
          <w:numId w:val="15"/>
        </w:numPr>
        <w:spacing w:afterLines="20" w:after="48"/>
        <w:ind w:left="426" w:hanging="284"/>
        <w:jc w:val="both"/>
        <w:rPr>
          <w:rFonts w:ascii="Times New Roman" w:hAnsi="Times New Roman" w:cs="Times New Roman"/>
          <w:color w:val="000000"/>
          <w:sz w:val="24"/>
          <w:szCs w:val="24"/>
        </w:rPr>
      </w:pPr>
      <w:r w:rsidRPr="00880949">
        <w:rPr>
          <w:rFonts w:ascii="Times New Roman" w:hAnsi="Times New Roman" w:cs="Times New Roman"/>
          <w:sz w:val="24"/>
          <w:szCs w:val="24"/>
        </w:rPr>
        <w:t>nákup prevádzkových strojov, prístrojov a zariadenia vrátane prvého zaškolenia obsluhy (ak relevantné).</w:t>
      </w:r>
    </w:p>
    <w:p w:rsidR="004737DF" w:rsidRPr="00880949" w:rsidRDefault="004737DF"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Zároveň je však v Prílohe č. 5 Zoznam oprávnených výdavkov pre tieto výdavky definovaná účtovná skupina 022 - Samostatné hnuteľné veci a súbory hnuteľných vecí. V zmysle Zákona č. 595/2003 Z.z. o dani z príjmov v znení neskorších predpisov je skupina 022 - samostatné hnuteľné veci, prípadne súbory hnuteľných vecí charakterizovaná ako veci, ktoré majú samostatné technicko-ekonomické určenie, ktorých vstupná cena </w:t>
      </w:r>
      <w:r w:rsidRPr="00880949">
        <w:rPr>
          <w:rFonts w:ascii="Times New Roman" w:hAnsi="Times New Roman"/>
          <w:b/>
          <w:bCs/>
          <w:i/>
          <w:iCs/>
          <w:sz w:val="24"/>
          <w:szCs w:val="24"/>
        </w:rPr>
        <w:t>je vyššia ako 1 700 eur</w:t>
      </w:r>
      <w:r w:rsidRPr="00880949">
        <w:rPr>
          <w:rFonts w:ascii="Times New Roman" w:hAnsi="Times New Roman"/>
          <w:sz w:val="24"/>
          <w:szCs w:val="24"/>
        </w:rPr>
        <w:t xml:space="preserve"> a prevádzkovo-technické funkcie dlhšie ako jeden rok. </w:t>
      </w:r>
    </w:p>
    <w:p w:rsidR="004737DF" w:rsidRPr="00880949" w:rsidRDefault="004737DF" w:rsidP="00164703">
      <w:pPr>
        <w:spacing w:afterLines="20" w:after="48"/>
        <w:jc w:val="both"/>
        <w:rPr>
          <w:rFonts w:ascii="Times New Roman" w:hAnsi="Times New Roman"/>
          <w:sz w:val="24"/>
          <w:szCs w:val="24"/>
        </w:rPr>
      </w:pPr>
      <w:r w:rsidRPr="00880949">
        <w:rPr>
          <w:rFonts w:ascii="Times New Roman" w:hAnsi="Times New Roman"/>
          <w:sz w:val="24"/>
          <w:szCs w:val="24"/>
        </w:rPr>
        <w:t>Na základe uvedeného nie je možné do tejto skupiny zaradiť majetok, ktorého obstarávacia cena je nižšia ako 1 700 €. Z toho vyplýva, že v rámci vybavenia učebne nebude možné financovať školské lavice, stoličky a pod. (hnuteľné veci, ktorých obstarávacia cena nedosahuje hodnotu 1 700 €). Zároveň máme za to, že majetok, ktorý spadá do skupiny s obstarávacou cenou do 1 700 € by bolo možné účtovať v rámci účtovnej triedy 028 - Drobný dlhodobý hmotný majetok, ktorá však nie je zaradená medzi oprávnené výdavky projektu.</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4737DF"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V</w:t>
      </w:r>
      <w:r w:rsidR="004737DF" w:rsidRPr="00880949">
        <w:rPr>
          <w:rFonts w:ascii="Times New Roman" w:hAnsi="Times New Roman"/>
          <w:color w:val="1F497D"/>
          <w:sz w:val="24"/>
          <w:szCs w:val="24"/>
        </w:rPr>
        <w:t xml:space="preserve"> prípade, že obstarávacia cena majetku je nižšia ako 1700 €, ale doba použiteľnosti je dlhšia ako jeden rok, účtovná jednotka môže o takomto majetku účtovať ako o dlhodobom hmotnom majetku a to v nadväznosti na ustanovenie § 17, ods. 5 opatrenia MF SR č. MF/24342/2007-74 v aktuálnom znení, ktoré hovorí: </w:t>
      </w:r>
      <w:r w:rsidR="004737DF" w:rsidRPr="00880949">
        <w:rPr>
          <w:rStyle w:val="Zvraznenie"/>
          <w:rFonts w:ascii="Times New Roman" w:hAnsi="Times New Roman"/>
          <w:color w:val="1F497D"/>
          <w:sz w:val="24"/>
          <w:szCs w:val="24"/>
        </w:rPr>
        <w:t xml:space="preserve">Ako dlhodobý hmotný majetok možno účtovať aj drobný dlhodobý hmotný majetok, ktorého obstarávacia cena je </w:t>
      </w:r>
      <w:r w:rsidR="004737DF" w:rsidRPr="00880949">
        <w:rPr>
          <w:rStyle w:val="Vrazn"/>
          <w:rFonts w:ascii="Times New Roman" w:hAnsi="Times New Roman"/>
          <w:i/>
          <w:iCs/>
          <w:color w:val="1F497D"/>
          <w:sz w:val="24"/>
          <w:szCs w:val="24"/>
        </w:rPr>
        <w:t>nižšia ako suma ustanovená osobitným predpisom</w:t>
      </w:r>
      <w:r w:rsidR="004737DF" w:rsidRPr="00880949">
        <w:rPr>
          <w:rStyle w:val="Zvraznenie"/>
          <w:rFonts w:ascii="Times New Roman" w:hAnsi="Times New Roman"/>
          <w:color w:val="1F497D"/>
          <w:sz w:val="24"/>
          <w:szCs w:val="24"/>
        </w:rPr>
        <w:t xml:space="preserve"> (zákon 595/2003 Z. z. v znení neskorších predpisov) pre dlhodobý hmotný majetok a doba použiteľnosti je </w:t>
      </w:r>
      <w:r w:rsidR="004737DF" w:rsidRPr="00880949">
        <w:rPr>
          <w:rStyle w:val="Vrazn"/>
          <w:rFonts w:ascii="Times New Roman" w:hAnsi="Times New Roman"/>
          <w:i/>
          <w:iCs/>
          <w:color w:val="1F497D"/>
          <w:sz w:val="24"/>
          <w:szCs w:val="24"/>
        </w:rPr>
        <w:t>dlhšia ako jeden rok</w:t>
      </w:r>
      <w:r w:rsidR="004737DF" w:rsidRPr="00880949">
        <w:rPr>
          <w:rFonts w:ascii="Times New Roman" w:hAnsi="Times New Roman"/>
          <w:color w:val="1F497D"/>
          <w:sz w:val="24"/>
          <w:szCs w:val="24"/>
        </w:rPr>
        <w:t>.</w:t>
      </w:r>
    </w:p>
    <w:p w:rsidR="004737DF" w:rsidRPr="00880949" w:rsidRDefault="004737DF" w:rsidP="00164703">
      <w:pPr>
        <w:pStyle w:val="Normlnywebov"/>
        <w:spacing w:before="0" w:beforeAutospacing="0" w:afterLines="20" w:after="48" w:afterAutospacing="0"/>
        <w:jc w:val="both"/>
        <w:rPr>
          <w:color w:val="1F497D"/>
        </w:rPr>
      </w:pPr>
      <w:r w:rsidRPr="00880949">
        <w:rPr>
          <w:color w:val="1F497D"/>
        </w:rPr>
        <w:t>V nadväznosti na vyššie uvedené ustanovenia zákonov, ustanovenia vnútornej účtovnej smernice prijímateľa a </w:t>
      </w:r>
      <w:r w:rsidRPr="00880949">
        <w:rPr>
          <w:b/>
          <w:bCs/>
          <w:color w:val="1F497D"/>
          <w:u w:val="single"/>
        </w:rPr>
        <w:t xml:space="preserve">pri dodržaní všetkých podmienok definovaných príslušnými </w:t>
      </w:r>
      <w:r w:rsidRPr="00880949">
        <w:rPr>
          <w:b/>
          <w:bCs/>
          <w:color w:val="1F497D"/>
          <w:u w:val="single"/>
        </w:rPr>
        <w:lastRenderedPageBreak/>
        <w:t>zákonmi a príručkou pre žiadateľa</w:t>
      </w:r>
      <w:r w:rsidRPr="00880949">
        <w:rPr>
          <w:color w:val="1F497D"/>
        </w:rPr>
        <w:t xml:space="preserve"> môže byť </w:t>
      </w:r>
      <w:r w:rsidRPr="00880949">
        <w:rPr>
          <w:rStyle w:val="Vrazn"/>
          <w:color w:val="1F497D"/>
        </w:rPr>
        <w:t xml:space="preserve">samostatný kus interiérového zariadenia (samostatne hnuteľná vec), ktorého obstarávacia cena je nižšia ako 1700€ </w:t>
      </w:r>
      <w:r w:rsidRPr="00880949">
        <w:rPr>
          <w:color w:val="1F497D"/>
        </w:rPr>
        <w:t>považovaný za oprávnený výdavok.</w:t>
      </w:r>
    </w:p>
    <w:p w:rsidR="004737DF" w:rsidRPr="00880949" w:rsidRDefault="004737DF" w:rsidP="00164703">
      <w:pPr>
        <w:pStyle w:val="Normlnywebov"/>
        <w:spacing w:before="0" w:beforeAutospacing="0" w:afterLines="20" w:after="48" w:afterAutospacing="0"/>
        <w:jc w:val="both"/>
        <w:rPr>
          <w:color w:val="1F497D"/>
        </w:rPr>
      </w:pPr>
      <w:r w:rsidRPr="00880949">
        <w:rPr>
          <w:color w:val="1F497D"/>
        </w:rPr>
        <w:t>Oprávnenosť výdavkov je stanovená v rámci Prílohy 5 výzvy</w:t>
      </w:r>
      <w:r w:rsidR="00F82678" w:rsidRPr="00880949">
        <w:rPr>
          <w:color w:val="1F497D"/>
        </w:rPr>
        <w:t>,</w:t>
      </w:r>
      <w:r w:rsidRPr="00880949">
        <w:rPr>
          <w:color w:val="1F497D"/>
        </w:rPr>
        <w:t xml:space="preserve"> a to v rámci  skupiny oprávnených výdavkov 022 - samostatné hnuteľné vecí a súbory hnuteľných vecí. </w:t>
      </w:r>
    </w:p>
    <w:p w:rsidR="004737DF" w:rsidRPr="00880949" w:rsidRDefault="004737DF" w:rsidP="00164703">
      <w:pPr>
        <w:pStyle w:val="Normlnywebov"/>
        <w:spacing w:before="0" w:beforeAutospacing="0" w:afterLines="20" w:after="48" w:afterAutospacing="0"/>
        <w:jc w:val="both"/>
        <w:rPr>
          <w:color w:val="1F497D"/>
        </w:rPr>
      </w:pPr>
      <w:r w:rsidRPr="00880949">
        <w:rPr>
          <w:color w:val="1F497D"/>
        </w:rPr>
        <w:t xml:space="preserve">Iné výdavky </w:t>
      </w:r>
      <w:r w:rsidR="00F82678" w:rsidRPr="00880949">
        <w:rPr>
          <w:color w:val="1F497D"/>
        </w:rPr>
        <w:t xml:space="preserve">na vybavenie </w:t>
      </w:r>
      <w:r w:rsidRPr="00880949">
        <w:rPr>
          <w:color w:val="1F497D"/>
        </w:rPr>
        <w:t>nie sú v rámci výzvy oprávnené. Žiadateľ účtuje výdavky v</w:t>
      </w:r>
      <w:r w:rsidR="00F82678" w:rsidRPr="00880949">
        <w:rPr>
          <w:color w:val="1F497D"/>
        </w:rPr>
        <w:t> súlade so všeobecne platnými predpismi</w:t>
      </w:r>
      <w:r w:rsidRPr="00880949">
        <w:rPr>
          <w:color w:val="1F497D"/>
        </w:rPr>
        <w:t>.</w:t>
      </w:r>
    </w:p>
    <w:p w:rsidR="000B1FFD" w:rsidRPr="00880949" w:rsidRDefault="000B1FFD" w:rsidP="00164703">
      <w:pPr>
        <w:spacing w:afterLines="20" w:after="48"/>
        <w:jc w:val="both"/>
        <w:rPr>
          <w:rFonts w:ascii="Times New Roman" w:hAnsi="Times New Roman"/>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2</w:t>
      </w:r>
      <w:r w:rsidR="00F96D06" w:rsidRPr="00880949">
        <w:rPr>
          <w:rFonts w:ascii="Times New Roman" w:hAnsi="Times New Roman"/>
          <w:sz w:val="24"/>
          <w:szCs w:val="24"/>
        </w:rPr>
        <w:t>6</w:t>
      </w:r>
      <w:r w:rsidRPr="00880949">
        <w:rPr>
          <w:rFonts w:ascii="Times New Roman" w:hAnsi="Times New Roman"/>
          <w:sz w:val="24"/>
          <w:szCs w:val="24"/>
        </w:rPr>
        <w:t>:</w:t>
      </w:r>
    </w:p>
    <w:p w:rsidR="005069EE" w:rsidRPr="00880949" w:rsidRDefault="005069EE"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Je predpísaný zoznam didaktických pomôcok, ktoré môžeme v rámci jednotlivých učební nakupovať? </w:t>
      </w:r>
    </w:p>
    <w:p w:rsidR="000B1FFD" w:rsidRPr="00880949" w:rsidRDefault="005069EE"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Odpoveď: </w:t>
      </w:r>
    </w:p>
    <w:p w:rsidR="005069EE" w:rsidRPr="00880949" w:rsidRDefault="005069EE" w:rsidP="00164703">
      <w:pPr>
        <w:spacing w:afterLines="20" w:after="48"/>
        <w:jc w:val="both"/>
        <w:rPr>
          <w:rFonts w:ascii="Times New Roman" w:hAnsi="Times New Roman"/>
          <w:color w:val="1F4E79"/>
          <w:sz w:val="24"/>
          <w:szCs w:val="24"/>
        </w:rPr>
      </w:pPr>
      <w:r w:rsidRPr="00880949">
        <w:rPr>
          <w:rFonts w:ascii="Times New Roman" w:hAnsi="Times New Roman"/>
          <w:color w:val="1F497D"/>
          <w:sz w:val="24"/>
          <w:szCs w:val="24"/>
        </w:rPr>
        <w:t xml:space="preserve">Presný zoznam didaktických pomôcok nie je predpísaný. </w:t>
      </w:r>
      <w:r w:rsidRPr="00880949">
        <w:rPr>
          <w:rFonts w:ascii="Times New Roman" w:hAnsi="Times New Roman"/>
          <w:color w:val="1F4E79"/>
          <w:sz w:val="24"/>
          <w:szCs w:val="24"/>
        </w:rPr>
        <w:t>Didaktické</w:t>
      </w:r>
      <w:r w:rsidR="000B1FFD" w:rsidRPr="00880949">
        <w:rPr>
          <w:rFonts w:ascii="Times New Roman" w:hAnsi="Times New Roman"/>
          <w:color w:val="1F4E79"/>
          <w:sz w:val="24"/>
          <w:szCs w:val="24"/>
        </w:rPr>
        <w:t xml:space="preserve"> pomôcky (resp. učebné pomôcky</w:t>
      </w:r>
      <w:r w:rsidRPr="00880949">
        <w:rPr>
          <w:rFonts w:ascii="Times New Roman" w:hAnsi="Times New Roman"/>
          <w:color w:val="1F4E79"/>
          <w:sz w:val="24"/>
          <w:szCs w:val="24"/>
        </w:rPr>
        <w:t xml:space="preserve">) sú materiálno technickými pomôckami a sú súčasťou materiálno technického a priestorového zabezpečenia školy. Materiálno technické a priestorové zabezpečenie školy rámcovo vymedzuje Štátny vzdelávací program pre jednotlivé úrovne vzdelávania, ktorý je záväzný pre školy a na základe ktorého si konkrétna škola vypracováva Školský vzdelávací program.  Štátny vzdelávací program schválený Ministerstvom školstva pre jednotlivé úrovne vzdelávania vedy výskumu a športu SR stanovuje minimálny rozsah povinného materiálno-technického a priestorového zabezpečenia školy, ktorý musí škola zabezpečiť pre potreby realizácie vzdelávacieho programu. </w:t>
      </w:r>
    </w:p>
    <w:p w:rsidR="005069EE" w:rsidRPr="00880949" w:rsidRDefault="005069EE" w:rsidP="00164703">
      <w:pPr>
        <w:spacing w:afterLines="20" w:after="48"/>
        <w:jc w:val="both"/>
        <w:rPr>
          <w:rFonts w:ascii="Times New Roman" w:hAnsi="Times New Roman"/>
          <w:color w:val="1F4E79"/>
          <w:sz w:val="24"/>
          <w:szCs w:val="24"/>
        </w:rPr>
      </w:pPr>
      <w:r w:rsidRPr="00880949">
        <w:rPr>
          <w:rFonts w:ascii="Times New Roman" w:hAnsi="Times New Roman"/>
          <w:color w:val="1F4E79"/>
          <w:sz w:val="24"/>
          <w:szCs w:val="24"/>
        </w:rPr>
        <w:t xml:space="preserve">Pojem didaktická pomôcka priamo nie je v platných právnych predpisoch definovaný, všeobecne možno pod týmto pojmom rozumieť </w:t>
      </w:r>
      <w:r w:rsidR="00815D5C" w:rsidRPr="00880949">
        <w:rPr>
          <w:rFonts w:ascii="Times New Roman" w:hAnsi="Times New Roman"/>
          <w:color w:val="1F4E79"/>
          <w:sz w:val="24"/>
          <w:szCs w:val="24"/>
        </w:rPr>
        <w:t xml:space="preserve">vyučovací </w:t>
      </w:r>
      <w:r w:rsidRPr="00880949">
        <w:rPr>
          <w:rFonts w:ascii="Times New Roman" w:hAnsi="Times New Roman"/>
          <w:color w:val="1F4E79"/>
          <w:sz w:val="24"/>
          <w:szCs w:val="24"/>
        </w:rPr>
        <w:t xml:space="preserve">prostriedok, ktorý </w:t>
      </w:r>
      <w:r w:rsidR="000677CC" w:rsidRPr="00880949">
        <w:rPr>
          <w:rFonts w:ascii="Times New Roman" w:hAnsi="Times New Roman"/>
          <w:color w:val="1F4E79"/>
          <w:sz w:val="24"/>
          <w:szCs w:val="24"/>
        </w:rPr>
        <w:t>je priamym nositeľom informácií</w:t>
      </w:r>
      <w:r w:rsidRPr="00880949">
        <w:rPr>
          <w:rFonts w:ascii="Times New Roman" w:hAnsi="Times New Roman"/>
          <w:color w:val="1F4E79"/>
          <w:sz w:val="24"/>
          <w:szCs w:val="24"/>
        </w:rPr>
        <w:t xml:space="preserve"> a vo vzdelávacom procese je možné ho uplatniť za účelom zlepšenia efektivity vzdelávacieho procesu zvýšením názornosti, šetrením času a spôsobilosťou ovplyvniť proces poznávania a skvalitniť priebeh aj výsledky učenia. Pre účely posúdenia vhodnosti konkrétnej pomôcky je možné zohľadniť aj platné vzdelávacie štandardy. Podľa zákona č. 596/2003 informáciu o pedagogicko-organizačnom a materiálno-technickom zabezpečení výchovno-vzdelávacieho procesu predkladá riaditeľ školy zriaďovateľovi na schválenie a rade školy na vyjadrenie.  </w:t>
      </w:r>
    </w:p>
    <w:p w:rsidR="005069EE" w:rsidRPr="00880949" w:rsidRDefault="005069EE" w:rsidP="00164703">
      <w:pPr>
        <w:spacing w:afterLines="20" w:after="48"/>
        <w:jc w:val="both"/>
        <w:rPr>
          <w:rFonts w:ascii="Times New Roman" w:hAnsi="Times New Roman"/>
          <w:color w:val="1F4E79"/>
          <w:sz w:val="24"/>
          <w:szCs w:val="24"/>
        </w:rPr>
      </w:pPr>
      <w:r w:rsidRPr="00880949">
        <w:rPr>
          <w:rFonts w:ascii="Times New Roman" w:hAnsi="Times New Roman"/>
          <w:color w:val="1F4E79"/>
          <w:sz w:val="24"/>
          <w:szCs w:val="24"/>
        </w:rPr>
        <w:t>Vhodnosť a účelnosť priestorov, materiálno-technického zabezpečenia a didaktickej techniky používaných vo výchovno-vzdelávacom procese v zmysle zákona č. 596/2003 Z.z. kontroluje štátna školská inšpekcia.</w:t>
      </w:r>
    </w:p>
    <w:p w:rsidR="004737DF" w:rsidRPr="00880949" w:rsidRDefault="004737DF" w:rsidP="00164703">
      <w:pPr>
        <w:spacing w:afterLines="20" w:after="48"/>
        <w:rPr>
          <w:rFonts w:ascii="Times New Roman" w:hAnsi="Times New Roman"/>
          <w:color w:val="000000"/>
          <w:sz w:val="24"/>
          <w:szCs w:val="24"/>
        </w:rPr>
      </w:pPr>
    </w:p>
    <w:p w:rsidR="00261BEE" w:rsidRPr="00880949" w:rsidRDefault="003B78E4" w:rsidP="00164703">
      <w:pPr>
        <w:spacing w:afterLines="20" w:after="48"/>
        <w:jc w:val="both"/>
        <w:rPr>
          <w:rFonts w:ascii="Times New Roman" w:hAnsi="Times New Roman"/>
          <w:b/>
          <w:sz w:val="24"/>
          <w:szCs w:val="24"/>
          <w:u w:val="single"/>
        </w:rPr>
      </w:pPr>
      <w:r w:rsidRPr="00880949">
        <w:rPr>
          <w:rFonts w:ascii="Times New Roman" w:hAnsi="Times New Roman"/>
          <w:b/>
          <w:sz w:val="24"/>
          <w:szCs w:val="24"/>
          <w:u w:val="single"/>
        </w:rPr>
        <w:t>STANOVENÉ BENCHMARKY</w:t>
      </w:r>
    </w:p>
    <w:p w:rsidR="00A86238" w:rsidRPr="00880949" w:rsidRDefault="00A86238"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p>
    <w:p w:rsidR="00A86238" w:rsidRPr="00880949" w:rsidRDefault="00A86238" w:rsidP="00164703">
      <w:pPr>
        <w:pStyle w:val="m-8197727768168978959gmail-msolistparagraph"/>
        <w:spacing w:before="0" w:beforeAutospacing="0" w:afterLines="20" w:after="48" w:afterAutospacing="0"/>
        <w:jc w:val="both"/>
      </w:pPr>
      <w:r w:rsidRPr="00880949">
        <w:t>Je možné si v rámci jazykovej učebne resp. knižnice zaobstarať aj iné zariadenie/vybavenie (didaktické prostriedky), alebo musí byť len to</w:t>
      </w:r>
      <w:r w:rsidR="000677CC" w:rsidRPr="00880949">
        <w:t>,</w:t>
      </w:r>
      <w:r w:rsidRPr="00880949">
        <w:t xml:space="preserve"> čo je obsiahnuté v zozname oprávnených výdavkov (príloha 5)</w:t>
      </w:r>
      <w:r w:rsidR="000677CC" w:rsidRPr="00880949">
        <w:t>?</w:t>
      </w:r>
    </w:p>
    <w:p w:rsidR="00A86238" w:rsidRPr="00880949" w:rsidRDefault="00A86238"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A86238" w:rsidRPr="00880949" w:rsidRDefault="00A86238"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Žiadateľ pri stanovení rozpočtu projektu rámci výzvy na predkladanie projektových zámerov vychádza zo smerného ukazovateľa mernej investičnej náročnosti – benchmarku, kde sú pre jednotlivé učebne/knižnicu určené </w:t>
      </w:r>
      <w:r w:rsidRPr="00880949">
        <w:rPr>
          <w:rFonts w:ascii="Times New Roman" w:hAnsi="Times New Roman"/>
          <w:color w:val="1F497D" w:themeColor="text2"/>
          <w:sz w:val="24"/>
          <w:szCs w:val="24"/>
          <w:u w:val="single"/>
        </w:rPr>
        <w:t>maximálne</w:t>
      </w:r>
      <w:r w:rsidRPr="00880949">
        <w:rPr>
          <w:rFonts w:ascii="Times New Roman" w:hAnsi="Times New Roman"/>
          <w:color w:val="1F497D" w:themeColor="text2"/>
          <w:sz w:val="24"/>
          <w:szCs w:val="24"/>
        </w:rPr>
        <w:t xml:space="preserve"> celkové oprávnené výdavky</w:t>
      </w:r>
      <w:r w:rsidR="00A239E7" w:rsidRPr="00880949">
        <w:rPr>
          <w:rFonts w:ascii="Times New Roman" w:hAnsi="Times New Roman"/>
          <w:color w:val="1F497D" w:themeColor="text2"/>
          <w:sz w:val="24"/>
          <w:szCs w:val="24"/>
        </w:rPr>
        <w:t>,</w:t>
      </w:r>
      <w:r w:rsidRPr="00880949">
        <w:rPr>
          <w:rFonts w:ascii="Times New Roman" w:hAnsi="Times New Roman"/>
          <w:color w:val="1F497D" w:themeColor="text2"/>
          <w:sz w:val="24"/>
          <w:szCs w:val="24"/>
        </w:rPr>
        <w:t xml:space="preserve"> a to na základe typizovaných zostáv pre jednotlivé kategórie. V rámci maximálnych celkových oprávnených výdavkov učebne/knižnice žiadateľ vypracuje návrh zostavy, ktorú plánuje realizovať v rámci projektu s celkovou sumou za učebňu/knižnicu. Navrhované materiálové a technické riešenie </w:t>
      </w:r>
      <w:r w:rsidRPr="00880949">
        <w:rPr>
          <w:rFonts w:ascii="Times New Roman" w:hAnsi="Times New Roman"/>
          <w:color w:val="1F497D" w:themeColor="text2"/>
          <w:sz w:val="24"/>
          <w:szCs w:val="24"/>
        </w:rPr>
        <w:lastRenderedPageBreak/>
        <w:t>musí vychádzať zo štandardu uvádzaného v typizovanom riešení. V prípade, ak navrhované riešenie neobsahuje všetky komponenty zvažované v typizovanom riešení, žiadateľ tieto skutočnosti zohľadní pri stanovení výšky výdavkov na učebňu/knižnicu. Žiadateľ si môže v rámci projektu zaobstarať aj iné vybavenie ako je uvedené v benchmarku, ale toto vybavenie bude neoprávnené v rámci poskytnutia NFP.</w:t>
      </w:r>
    </w:p>
    <w:p w:rsidR="004D52AE" w:rsidRPr="00880949" w:rsidRDefault="004D52AE" w:rsidP="00164703">
      <w:pPr>
        <w:spacing w:afterLines="20" w:after="48"/>
        <w:jc w:val="both"/>
        <w:rPr>
          <w:rFonts w:ascii="Times New Roman" w:hAnsi="Times New Roman"/>
          <w:color w:val="1F497D"/>
          <w:sz w:val="24"/>
          <w:szCs w:val="24"/>
        </w:rPr>
      </w:pPr>
    </w:p>
    <w:p w:rsidR="004D52AE"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2</w:t>
      </w:r>
      <w:r w:rsidRPr="00880949">
        <w:rPr>
          <w:rFonts w:ascii="Times New Roman" w:hAnsi="Times New Roman"/>
          <w:sz w:val="24"/>
          <w:szCs w:val="24"/>
        </w:rPr>
        <w:t>:</w:t>
      </w:r>
    </w:p>
    <w:p w:rsidR="004D52AE" w:rsidRPr="00880949" w:rsidRDefault="00A239E7" w:rsidP="00164703">
      <w:pPr>
        <w:spacing w:afterLines="20" w:after="48"/>
        <w:jc w:val="both"/>
        <w:rPr>
          <w:rFonts w:ascii="Times New Roman" w:hAnsi="Times New Roman"/>
          <w:iCs/>
          <w:sz w:val="24"/>
          <w:szCs w:val="24"/>
        </w:rPr>
      </w:pPr>
      <w:r w:rsidRPr="00880949">
        <w:rPr>
          <w:rFonts w:ascii="Times New Roman" w:hAnsi="Times New Roman"/>
          <w:iCs/>
          <w:sz w:val="24"/>
          <w:szCs w:val="24"/>
        </w:rPr>
        <w:t>V prípade Biologickej/chemickej učebne</w:t>
      </w:r>
      <w:r w:rsidR="004D52AE" w:rsidRPr="00880949">
        <w:rPr>
          <w:rFonts w:ascii="Times New Roman" w:hAnsi="Times New Roman"/>
          <w:iCs/>
          <w:sz w:val="24"/>
          <w:szCs w:val="24"/>
        </w:rPr>
        <w:t>: tu sa myslí, že v rámci jedného projektového zámeru sa môže realizovať len biologická alebo chemická učebňa, alebo je možné realizovať obidve učebne (aj biologickú aj chemickú učebňu samostatne</w:t>
      </w:r>
      <w:r w:rsidR="003B78E4" w:rsidRPr="00880949">
        <w:rPr>
          <w:rFonts w:ascii="Times New Roman" w:hAnsi="Times New Roman"/>
          <w:iCs/>
          <w:sz w:val="24"/>
          <w:szCs w:val="24"/>
        </w:rPr>
        <w:t>) v rámci jednej školy? Je možné</w:t>
      </w:r>
      <w:r w:rsidR="004D52AE" w:rsidRPr="00880949">
        <w:rPr>
          <w:rFonts w:ascii="Times New Roman" w:hAnsi="Times New Roman"/>
          <w:iCs/>
          <w:sz w:val="24"/>
          <w:szCs w:val="24"/>
        </w:rPr>
        <w:t xml:space="preserve"> v rámci tejto učebne žiadať aj biologicko-chemickú učebňu ako jednu učebňu?  </w:t>
      </w:r>
    </w:p>
    <w:p w:rsidR="004D52AE" w:rsidRPr="00880949" w:rsidRDefault="004D52AE"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4D52AE" w:rsidRPr="00880949" w:rsidRDefault="004D52AE"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Iba v tomto prípade je možné využiť 2 možnosti: realizovať obe učebne samostatne, chemickú aj biologickú, alebo realizovať len jednu učebňu spolu pri </w:t>
      </w:r>
      <w:r w:rsidRPr="00880949">
        <w:rPr>
          <w:rFonts w:ascii="Times New Roman" w:hAnsi="Times New Roman"/>
          <w:color w:val="1F497D" w:themeColor="text2"/>
          <w:sz w:val="24"/>
          <w:szCs w:val="24"/>
        </w:rPr>
        <w:t xml:space="preserve">dodržaní </w:t>
      </w:r>
      <w:r w:rsidR="008C3468" w:rsidRPr="00880949">
        <w:rPr>
          <w:rFonts w:ascii="Times New Roman" w:hAnsi="Times New Roman"/>
          <w:color w:val="1F497D" w:themeColor="text2"/>
          <w:sz w:val="24"/>
          <w:szCs w:val="24"/>
        </w:rPr>
        <w:t xml:space="preserve">výšky </w:t>
      </w:r>
      <w:r w:rsidRPr="00880949">
        <w:rPr>
          <w:rFonts w:ascii="Times New Roman" w:hAnsi="Times New Roman"/>
          <w:color w:val="1F497D" w:themeColor="text2"/>
          <w:sz w:val="24"/>
          <w:szCs w:val="24"/>
        </w:rPr>
        <w:t>benchmarku</w:t>
      </w:r>
      <w:r w:rsidR="003B78E4" w:rsidRPr="00880949">
        <w:rPr>
          <w:rFonts w:ascii="Times New Roman" w:hAnsi="Times New Roman"/>
          <w:color w:val="1F497D"/>
          <w:sz w:val="24"/>
          <w:szCs w:val="24"/>
        </w:rPr>
        <w:t>,</w:t>
      </w:r>
      <w:r w:rsidRPr="00880949">
        <w:rPr>
          <w:rFonts w:ascii="Times New Roman" w:hAnsi="Times New Roman"/>
          <w:color w:val="1F497D"/>
          <w:sz w:val="24"/>
          <w:szCs w:val="24"/>
        </w:rPr>
        <w:t xml:space="preserve"> a to chemicko-biologickú.</w:t>
      </w:r>
    </w:p>
    <w:p w:rsidR="00F942C6" w:rsidRPr="00880949" w:rsidRDefault="00F942C6" w:rsidP="00164703">
      <w:pPr>
        <w:spacing w:afterLines="20" w:after="48"/>
        <w:jc w:val="both"/>
        <w:rPr>
          <w:rFonts w:ascii="Times New Roman" w:hAnsi="Times New Roman"/>
          <w:color w:val="1F497D"/>
          <w:sz w:val="24"/>
          <w:szCs w:val="24"/>
        </w:rPr>
      </w:pPr>
    </w:p>
    <w:p w:rsidR="00F942C6" w:rsidRPr="00880949" w:rsidRDefault="00F942C6" w:rsidP="00164703">
      <w:pPr>
        <w:spacing w:afterLines="20" w:after="48"/>
        <w:jc w:val="both"/>
        <w:rPr>
          <w:rFonts w:ascii="Times New Roman" w:hAnsi="Times New Roman"/>
          <w:sz w:val="24"/>
          <w:szCs w:val="24"/>
        </w:rPr>
      </w:pPr>
      <w:r w:rsidRPr="00880949">
        <w:rPr>
          <w:rFonts w:ascii="Times New Roman" w:hAnsi="Times New Roman"/>
          <w:sz w:val="24"/>
          <w:szCs w:val="24"/>
        </w:rPr>
        <w:t>Otázka č.</w:t>
      </w:r>
      <w:r w:rsidR="003B78E4" w:rsidRPr="00880949">
        <w:rPr>
          <w:rFonts w:ascii="Times New Roman" w:hAnsi="Times New Roman"/>
          <w:sz w:val="24"/>
          <w:szCs w:val="24"/>
        </w:rPr>
        <w:t xml:space="preserve"> </w:t>
      </w:r>
      <w:r w:rsidR="006D3413" w:rsidRPr="00880949">
        <w:rPr>
          <w:rFonts w:ascii="Times New Roman" w:hAnsi="Times New Roman"/>
          <w:sz w:val="24"/>
          <w:szCs w:val="24"/>
        </w:rPr>
        <w:t>3</w:t>
      </w:r>
      <w:r w:rsidR="003B78E4" w:rsidRPr="00880949">
        <w:rPr>
          <w:rFonts w:ascii="Times New Roman" w:hAnsi="Times New Roman"/>
          <w:sz w:val="24"/>
          <w:szCs w:val="24"/>
        </w:rPr>
        <w:t>:</w:t>
      </w:r>
    </w:p>
    <w:p w:rsidR="00F942C6" w:rsidRPr="00880949" w:rsidRDefault="00F942C6" w:rsidP="00164703">
      <w:pPr>
        <w:shd w:val="clear" w:color="auto" w:fill="FFFFFF"/>
        <w:spacing w:afterLines="20" w:after="48"/>
        <w:jc w:val="both"/>
        <w:rPr>
          <w:rFonts w:ascii="Times New Roman" w:hAnsi="Times New Roman"/>
          <w:sz w:val="24"/>
          <w:szCs w:val="24"/>
        </w:rPr>
      </w:pPr>
      <w:r w:rsidRPr="00880949">
        <w:rPr>
          <w:rFonts w:ascii="Times New Roman" w:hAnsi="Times New Roman"/>
          <w:sz w:val="24"/>
          <w:szCs w:val="24"/>
        </w:rPr>
        <w:t>Jedna zo škôl má požiadavku na učebňu - ktorá by bola kombináciou Chémie, Fyziky a Biológie - Prírodovedné laboratórium. Bol by tam mix pomôcok a vybavenia pre tieto predmety.  Je takáto možnosť reálna? Alebo je potrebné požiadať o 3 samostatné učebne?</w:t>
      </w:r>
    </w:p>
    <w:p w:rsidR="00F942C6" w:rsidRPr="00880949" w:rsidRDefault="00F942C6" w:rsidP="00164703">
      <w:pPr>
        <w:spacing w:afterLines="20" w:after="48"/>
        <w:jc w:val="both"/>
        <w:rPr>
          <w:rFonts w:ascii="Times New Roman" w:hAnsi="Times New Roman"/>
          <w:iCs/>
          <w:color w:val="1F497D" w:themeColor="text2"/>
          <w:sz w:val="24"/>
          <w:szCs w:val="24"/>
        </w:rPr>
      </w:pPr>
      <w:r w:rsidRPr="00880949">
        <w:rPr>
          <w:rFonts w:ascii="Times New Roman" w:hAnsi="Times New Roman"/>
          <w:iCs/>
          <w:color w:val="1F497D" w:themeColor="text2"/>
          <w:sz w:val="24"/>
          <w:szCs w:val="24"/>
        </w:rPr>
        <w:t>Odpoveď:</w:t>
      </w:r>
    </w:p>
    <w:p w:rsidR="00F942C6" w:rsidRPr="00880949" w:rsidRDefault="00F942C6"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V rámci uvedenej výzvy je na každý typ učebne s určenou kapacitou stanovený samostatný benchmark, ktorý počíta s obstaraním vybavenia pre samostatnú učeb</w:t>
      </w:r>
      <w:r w:rsidR="00373B1E" w:rsidRPr="00880949">
        <w:rPr>
          <w:rFonts w:ascii="Times New Roman" w:hAnsi="Times New Roman"/>
          <w:color w:val="1F497D" w:themeColor="text2"/>
          <w:sz w:val="24"/>
          <w:szCs w:val="24"/>
        </w:rPr>
        <w:t>ňu</w:t>
      </w:r>
      <w:r w:rsidRPr="00880949">
        <w:rPr>
          <w:rFonts w:ascii="Times New Roman" w:hAnsi="Times New Roman"/>
          <w:color w:val="1F497D" w:themeColor="text2"/>
          <w:sz w:val="24"/>
          <w:szCs w:val="24"/>
        </w:rPr>
        <w:t>. Ako jedinú je možné skombinovať biologickú a chemickú učebňu (biologicko-chemickú) pri dodržaní stanoveného benchmarku. Vo vašom prípade je teda možné realizovať jednu biologicko-chemickú učebňu a jednu fyzikálnu učebňu.</w:t>
      </w:r>
    </w:p>
    <w:p w:rsidR="00F942C6" w:rsidRPr="00880949" w:rsidRDefault="00F942C6" w:rsidP="00164703">
      <w:pPr>
        <w:spacing w:afterLines="20" w:after="48"/>
        <w:jc w:val="both"/>
        <w:rPr>
          <w:rFonts w:ascii="Times New Roman" w:hAnsi="Times New Roman"/>
          <w:i/>
          <w:iCs/>
          <w:color w:val="1F497D"/>
          <w:sz w:val="24"/>
          <w:szCs w:val="24"/>
        </w:rPr>
      </w:pPr>
    </w:p>
    <w:p w:rsidR="00A86238"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4</w:t>
      </w:r>
      <w:r w:rsidRPr="00880949">
        <w:rPr>
          <w:rFonts w:ascii="Times New Roman" w:hAnsi="Times New Roman"/>
          <w:sz w:val="24"/>
          <w:szCs w:val="24"/>
        </w:rPr>
        <w:t>:</w:t>
      </w:r>
    </w:p>
    <w:p w:rsidR="004D52AE" w:rsidRPr="00880949" w:rsidRDefault="004D52AE" w:rsidP="00164703">
      <w:pPr>
        <w:spacing w:afterLines="20" w:after="48"/>
        <w:jc w:val="both"/>
        <w:rPr>
          <w:rFonts w:ascii="Times New Roman" w:hAnsi="Times New Roman"/>
          <w:iCs/>
          <w:sz w:val="24"/>
          <w:szCs w:val="24"/>
        </w:rPr>
      </w:pPr>
      <w:r w:rsidRPr="00880949">
        <w:rPr>
          <w:rFonts w:ascii="Times New Roman" w:hAnsi="Times New Roman"/>
          <w:iCs/>
          <w:sz w:val="24"/>
          <w:szCs w:val="24"/>
        </w:rPr>
        <w:t xml:space="preserve">Dodatočná investičná náročnosť na 1 žiaka: v oprávnených výdavkoch je nastavená výška dodatočnej investície na žiaka spolu </w:t>
      </w:r>
      <w:r w:rsidR="006C031E" w:rsidRPr="00880949">
        <w:rPr>
          <w:rFonts w:ascii="Times New Roman" w:hAnsi="Times New Roman"/>
          <w:iCs/>
          <w:sz w:val="24"/>
          <w:szCs w:val="24"/>
        </w:rPr>
        <w:t xml:space="preserve">s údajmi </w:t>
      </w:r>
      <w:r w:rsidRPr="00880949">
        <w:rPr>
          <w:rFonts w:ascii="Times New Roman" w:hAnsi="Times New Roman"/>
          <w:iCs/>
          <w:sz w:val="24"/>
          <w:szCs w:val="24"/>
        </w:rPr>
        <w:t>uvedenými</w:t>
      </w:r>
      <w:r w:rsidR="006C031E" w:rsidRPr="00880949">
        <w:rPr>
          <w:rFonts w:ascii="Times New Roman" w:hAnsi="Times New Roman"/>
          <w:iCs/>
          <w:sz w:val="24"/>
          <w:szCs w:val="24"/>
        </w:rPr>
        <w:t xml:space="preserve"> v zátvorke</w:t>
      </w:r>
      <w:r w:rsidRPr="00880949">
        <w:rPr>
          <w:rFonts w:ascii="Times New Roman" w:hAnsi="Times New Roman"/>
          <w:iCs/>
          <w:sz w:val="24"/>
          <w:szCs w:val="24"/>
        </w:rPr>
        <w:t xml:space="preserve">. </w:t>
      </w:r>
      <w:r w:rsidR="006C031E" w:rsidRPr="00880949">
        <w:rPr>
          <w:rFonts w:ascii="Times New Roman" w:hAnsi="Times New Roman"/>
          <w:iCs/>
          <w:sz w:val="24"/>
          <w:szCs w:val="24"/>
        </w:rPr>
        <w:t>Napr</w:t>
      </w:r>
      <w:r w:rsidRPr="00880949">
        <w:rPr>
          <w:rFonts w:ascii="Times New Roman" w:hAnsi="Times New Roman"/>
          <w:iCs/>
          <w:sz w:val="24"/>
          <w:szCs w:val="24"/>
        </w:rPr>
        <w:t xml:space="preserve">. pri fyzikálnej učebni je dodatočná investícia 180 a uvedené, že je </w:t>
      </w:r>
      <w:r w:rsidR="006C031E" w:rsidRPr="00880949">
        <w:rPr>
          <w:rFonts w:ascii="Times New Roman" w:hAnsi="Times New Roman"/>
          <w:iCs/>
          <w:sz w:val="24"/>
          <w:szCs w:val="24"/>
        </w:rPr>
        <w:t>to len na žiacky stôl a stolička</w:t>
      </w:r>
      <w:r w:rsidRPr="00880949">
        <w:rPr>
          <w:rFonts w:ascii="Times New Roman" w:hAnsi="Times New Roman"/>
          <w:iCs/>
          <w:sz w:val="24"/>
          <w:szCs w:val="24"/>
        </w:rPr>
        <w:t>.</w:t>
      </w:r>
      <w:r w:rsidR="006C031E" w:rsidRPr="00880949">
        <w:rPr>
          <w:rFonts w:ascii="Times New Roman" w:hAnsi="Times New Roman"/>
          <w:iCs/>
          <w:sz w:val="24"/>
          <w:szCs w:val="24"/>
        </w:rPr>
        <w:t xml:space="preserve"> M</w:t>
      </w:r>
      <w:r w:rsidRPr="00880949">
        <w:rPr>
          <w:rFonts w:ascii="Times New Roman" w:hAnsi="Times New Roman"/>
          <w:iCs/>
          <w:sz w:val="24"/>
          <w:szCs w:val="24"/>
        </w:rPr>
        <w:t>ôže škola obstarať v rámci tejto učebne laboratórne pracovisko na žiaka</w:t>
      </w:r>
      <w:r w:rsidR="006C031E" w:rsidRPr="00880949">
        <w:rPr>
          <w:rFonts w:ascii="Times New Roman" w:hAnsi="Times New Roman"/>
          <w:iCs/>
          <w:sz w:val="24"/>
          <w:szCs w:val="24"/>
        </w:rPr>
        <w:t>,</w:t>
      </w:r>
      <w:r w:rsidRPr="00880949">
        <w:rPr>
          <w:rFonts w:ascii="Times New Roman" w:hAnsi="Times New Roman"/>
          <w:iCs/>
          <w:sz w:val="24"/>
          <w:szCs w:val="24"/>
        </w:rPr>
        <w:t xml:space="preserve"> ak je učebňa nastavená napr.</w:t>
      </w:r>
      <w:r w:rsidR="00373B1E" w:rsidRPr="00880949">
        <w:rPr>
          <w:rFonts w:ascii="Times New Roman" w:hAnsi="Times New Roman"/>
          <w:iCs/>
          <w:sz w:val="24"/>
          <w:szCs w:val="24"/>
        </w:rPr>
        <w:t xml:space="preserve"> </w:t>
      </w:r>
      <w:r w:rsidRPr="00880949">
        <w:rPr>
          <w:rFonts w:ascii="Times New Roman" w:hAnsi="Times New Roman"/>
          <w:iCs/>
          <w:sz w:val="24"/>
          <w:szCs w:val="24"/>
        </w:rPr>
        <w:t xml:space="preserve">na 24 žiakov a je v takomto prípade nutnosť vyššieho počtu laboratórnych pracovísk ako je stanovený (8 ks)? Respektíve ako sa navyšuje typizovaná zostava učebne pri vyššom počte žiakov? Táto otázka sa týka aj ostatných odborných učební.  </w:t>
      </w:r>
    </w:p>
    <w:p w:rsidR="004D52AE" w:rsidRPr="00880949" w:rsidRDefault="004D52A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4D52AE" w:rsidRPr="00880949" w:rsidRDefault="004D52A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Výška dodatočnej investície na žiaka sa týka oprávnenýc</w:t>
      </w:r>
      <w:r w:rsidR="003B78E4" w:rsidRPr="00880949">
        <w:rPr>
          <w:rFonts w:ascii="Times New Roman" w:hAnsi="Times New Roman"/>
          <w:color w:val="1F497D" w:themeColor="text2"/>
          <w:sz w:val="24"/>
          <w:szCs w:val="24"/>
        </w:rPr>
        <w:t>h výdavkov projektu uvedených v </w:t>
      </w:r>
      <w:r w:rsidRPr="00880949">
        <w:rPr>
          <w:rFonts w:ascii="Times New Roman" w:hAnsi="Times New Roman"/>
          <w:color w:val="1F497D" w:themeColor="text2"/>
          <w:sz w:val="24"/>
          <w:szCs w:val="24"/>
        </w:rPr>
        <w:t>zátvorke. Žiadateľ môže z vlastných zdrojov realizovať navýšenie typizovanej zostavy učebne i o iné výdavky.</w:t>
      </w:r>
    </w:p>
    <w:p w:rsidR="004D52AE" w:rsidRPr="00880949" w:rsidRDefault="004D52AE" w:rsidP="00164703">
      <w:pPr>
        <w:spacing w:afterLines="20" w:after="48"/>
        <w:jc w:val="both"/>
        <w:rPr>
          <w:rFonts w:ascii="Times New Roman" w:hAnsi="Times New Roman"/>
          <w:sz w:val="24"/>
          <w:szCs w:val="24"/>
        </w:rPr>
      </w:pPr>
    </w:p>
    <w:p w:rsidR="004D52AE"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5</w:t>
      </w:r>
      <w:r w:rsidRPr="00880949">
        <w:rPr>
          <w:rFonts w:ascii="Times New Roman" w:hAnsi="Times New Roman"/>
          <w:sz w:val="24"/>
          <w:szCs w:val="24"/>
        </w:rPr>
        <w:t>:</w:t>
      </w:r>
    </w:p>
    <w:p w:rsidR="004D52AE" w:rsidRPr="00880949" w:rsidRDefault="004D52AE" w:rsidP="00164703">
      <w:pPr>
        <w:spacing w:afterLines="20" w:after="48"/>
        <w:jc w:val="both"/>
        <w:rPr>
          <w:rFonts w:ascii="Times New Roman" w:hAnsi="Times New Roman"/>
          <w:iCs/>
          <w:sz w:val="24"/>
          <w:szCs w:val="24"/>
        </w:rPr>
      </w:pPr>
      <w:r w:rsidRPr="00880949">
        <w:rPr>
          <w:rFonts w:ascii="Times New Roman" w:hAnsi="Times New Roman"/>
          <w:iCs/>
          <w:sz w:val="24"/>
          <w:szCs w:val="24"/>
        </w:rPr>
        <w:t>Otázka ohľadom PC, notebookov: je možné v rámci didaktických pomôcok obstarať počítače alebo notebooky pre žiakov aj v rámci iných učební ako IKT (napr. fyzikálna učebňa)?</w:t>
      </w:r>
    </w:p>
    <w:p w:rsidR="004D52AE" w:rsidRPr="00880949" w:rsidRDefault="004D52A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4D52AE" w:rsidRPr="00880949" w:rsidRDefault="004D52AE"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Len zloženie typizovanej zostavy sa týka oprávnených výdavkov projektu. Žiadateľ môže z vlastných zdrojov realizovať navýšenie typizovanej zostavy učebne i o iné výdavky.</w:t>
      </w:r>
    </w:p>
    <w:p w:rsidR="004D52AE"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lastRenderedPageBreak/>
        <w:t xml:space="preserve">Otázka č. </w:t>
      </w:r>
      <w:r w:rsidR="006D3413" w:rsidRPr="00880949">
        <w:rPr>
          <w:rFonts w:ascii="Times New Roman" w:hAnsi="Times New Roman"/>
          <w:sz w:val="24"/>
          <w:szCs w:val="24"/>
        </w:rPr>
        <w:t>6</w:t>
      </w:r>
      <w:r w:rsidRPr="00880949">
        <w:rPr>
          <w:rFonts w:ascii="Times New Roman" w:hAnsi="Times New Roman"/>
          <w:sz w:val="24"/>
          <w:szCs w:val="24"/>
        </w:rPr>
        <w:t>:</w:t>
      </w:r>
    </w:p>
    <w:p w:rsidR="004D52AE"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t>Môže žiadateľ žiadať vybavenie dvoch učební (fyziká</w:t>
      </w:r>
      <w:r w:rsidR="00D15017" w:rsidRPr="00880949">
        <w:rPr>
          <w:rFonts w:ascii="Times New Roman" w:hAnsi="Times New Roman"/>
          <w:sz w:val="24"/>
          <w:szCs w:val="24"/>
        </w:rPr>
        <w:t>l</w:t>
      </w:r>
      <w:r w:rsidRPr="00880949">
        <w:rPr>
          <w:rFonts w:ascii="Times New Roman" w:hAnsi="Times New Roman"/>
          <w:sz w:val="24"/>
          <w:szCs w:val="24"/>
        </w:rPr>
        <w:t>nu a biologicko-technickú) avšak tieto by boli v jednom spoločnom priestore učebne? Alebo platí kľúč jedna učebňa = jeden samostatný priestor?</w:t>
      </w:r>
    </w:p>
    <w:p w:rsidR="004D52AE" w:rsidRPr="00880949" w:rsidRDefault="004D52A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373B1E" w:rsidRPr="00880949" w:rsidRDefault="004D52AE"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V rámci uvedenej výzvy je na každý typ učebne s určenou kapacitou stanovený samostatný benchmark, ktorý počíta s obstaraním vybavenia pre samostatnú prevádzku učebne.  Ak základná škola zriadi v jednej učebni kombinovanú učebňu (fyzikálnu a biologicko-technickú),  výdavky</w:t>
      </w:r>
      <w:r w:rsidRPr="00880949">
        <w:rPr>
          <w:rFonts w:ascii="Times New Roman" w:hAnsi="Times New Roman"/>
          <w:color w:val="1F497D"/>
          <w:sz w:val="24"/>
          <w:szCs w:val="24"/>
          <w:u w:val="single"/>
        </w:rPr>
        <w:t xml:space="preserve"> na realizáciu takejto aktivity nie sú oprávnenými výdavkami v rámci výzvy s kódom IROP-PO2-SC222-PZ-2016-2</w:t>
      </w:r>
      <w:r w:rsidRPr="00880949">
        <w:rPr>
          <w:rFonts w:ascii="Times New Roman" w:hAnsi="Times New Roman"/>
          <w:color w:val="1F497D"/>
          <w:sz w:val="24"/>
          <w:szCs w:val="24"/>
        </w:rPr>
        <w:t>.</w:t>
      </w:r>
    </w:p>
    <w:p w:rsidR="00261BEE" w:rsidRPr="00880949" w:rsidRDefault="00261BEE" w:rsidP="00164703">
      <w:pPr>
        <w:spacing w:afterLines="20" w:after="48"/>
        <w:jc w:val="both"/>
        <w:rPr>
          <w:rFonts w:ascii="Times New Roman" w:hAnsi="Times New Roman"/>
          <w:sz w:val="24"/>
          <w:szCs w:val="24"/>
        </w:rPr>
      </w:pPr>
    </w:p>
    <w:p w:rsidR="004D52AE"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7</w:t>
      </w:r>
      <w:r w:rsidRPr="00880949">
        <w:rPr>
          <w:rFonts w:ascii="Times New Roman" w:hAnsi="Times New Roman"/>
          <w:sz w:val="24"/>
          <w:szCs w:val="24"/>
        </w:rPr>
        <w:t>:</w:t>
      </w:r>
    </w:p>
    <w:p w:rsidR="004D52AE"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Škola  má záujem zriadiť fyzikálnu učebňu a chemickú učebňu. Avšak v zozname oprávnených výdavkov k výzve na predkladanie PZ je </w:t>
      </w:r>
      <w:r w:rsidRPr="00880949">
        <w:rPr>
          <w:rFonts w:ascii="Times New Roman" w:hAnsi="Times New Roman"/>
          <w:b/>
          <w:bCs/>
          <w:sz w:val="24"/>
          <w:szCs w:val="24"/>
        </w:rPr>
        <w:t>fyzikálna učebňa</w:t>
      </w:r>
      <w:r w:rsidRPr="00880949">
        <w:rPr>
          <w:rFonts w:ascii="Times New Roman" w:hAnsi="Times New Roman"/>
          <w:sz w:val="24"/>
          <w:szCs w:val="24"/>
        </w:rPr>
        <w:t xml:space="preserve"> a </w:t>
      </w:r>
      <w:r w:rsidRPr="00880949">
        <w:rPr>
          <w:rFonts w:ascii="Times New Roman" w:hAnsi="Times New Roman"/>
          <w:b/>
          <w:bCs/>
          <w:sz w:val="24"/>
          <w:szCs w:val="24"/>
        </w:rPr>
        <w:t>biologická/chemická učebňa</w:t>
      </w:r>
      <w:r w:rsidRPr="00880949">
        <w:rPr>
          <w:rFonts w:ascii="Times New Roman" w:hAnsi="Times New Roman"/>
          <w:sz w:val="24"/>
          <w:szCs w:val="24"/>
        </w:rPr>
        <w:t>. Môže si škola vybrať, že nepotrebuje biologickú učebňu a chce LEN chemickú učebňu?  Tým pádom benchmark ostane rovnaký tý</w:t>
      </w:r>
      <w:r w:rsidR="0076128E" w:rsidRPr="00880949">
        <w:rPr>
          <w:rFonts w:ascii="Times New Roman" w:hAnsi="Times New Roman"/>
          <w:sz w:val="24"/>
          <w:szCs w:val="24"/>
        </w:rPr>
        <w:t xml:space="preserve">ch 57 680 eur s DPH alebo sa </w:t>
      </w:r>
      <w:r w:rsidRPr="00880949">
        <w:rPr>
          <w:rFonts w:ascii="Times New Roman" w:hAnsi="Times New Roman"/>
          <w:sz w:val="24"/>
          <w:szCs w:val="24"/>
        </w:rPr>
        <w:t>zníži, keďž</w:t>
      </w:r>
      <w:r w:rsidR="0076128E" w:rsidRPr="00880949">
        <w:rPr>
          <w:rFonts w:ascii="Times New Roman" w:hAnsi="Times New Roman"/>
          <w:sz w:val="24"/>
          <w:szCs w:val="24"/>
        </w:rPr>
        <w:t>e chcú len jednu z tých učební?</w:t>
      </w:r>
    </w:p>
    <w:p w:rsidR="004D52AE" w:rsidRPr="00880949" w:rsidRDefault="004D52A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4D52AE" w:rsidRPr="00880949" w:rsidRDefault="004D52AE" w:rsidP="00164703">
      <w:pPr>
        <w:spacing w:afterLines="20" w:after="48"/>
        <w:jc w:val="both"/>
        <w:rPr>
          <w:rFonts w:ascii="Times New Roman" w:hAnsi="Times New Roman"/>
          <w:color w:val="1F497D"/>
          <w:sz w:val="24"/>
          <w:szCs w:val="24"/>
        </w:rPr>
      </w:pPr>
      <w:r w:rsidRPr="00880949">
        <w:rPr>
          <w:rFonts w:ascii="Times New Roman" w:hAnsi="Times New Roman"/>
          <w:color w:val="1F497D" w:themeColor="text2"/>
          <w:sz w:val="24"/>
          <w:szCs w:val="24"/>
        </w:rPr>
        <w:t>Škola si môže zriadiť fyzikálnu a chemickú učebňu. Uvedené hodnoty benchmarku biologická/(alebo)chemická platia rovnako pre chemickú a rovnako aj pre biologickú učebňu</w:t>
      </w:r>
      <w:r w:rsidRPr="00880949">
        <w:rPr>
          <w:rFonts w:ascii="Times New Roman" w:hAnsi="Times New Roman"/>
          <w:color w:val="1F497D"/>
          <w:sz w:val="24"/>
          <w:szCs w:val="24"/>
        </w:rPr>
        <w:t>.</w:t>
      </w:r>
    </w:p>
    <w:p w:rsidR="004D52AE" w:rsidRPr="00880949" w:rsidRDefault="004D52AE" w:rsidP="00164703">
      <w:pPr>
        <w:spacing w:afterLines="20" w:after="48"/>
        <w:jc w:val="both"/>
        <w:rPr>
          <w:rFonts w:ascii="Times New Roman" w:hAnsi="Times New Roman"/>
          <w:sz w:val="24"/>
          <w:szCs w:val="24"/>
        </w:rPr>
      </w:pPr>
    </w:p>
    <w:p w:rsidR="004063E8" w:rsidRPr="00880949" w:rsidRDefault="004063E8"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8</w:t>
      </w:r>
      <w:r w:rsidRPr="00880949">
        <w:rPr>
          <w:rFonts w:ascii="Times New Roman" w:hAnsi="Times New Roman"/>
          <w:sz w:val="24"/>
          <w:szCs w:val="24"/>
        </w:rPr>
        <w:t>:</w:t>
      </w:r>
    </w:p>
    <w:p w:rsidR="004063E8" w:rsidRPr="00880949" w:rsidRDefault="004063E8" w:rsidP="00164703">
      <w:pPr>
        <w:spacing w:afterLines="20" w:after="48"/>
        <w:jc w:val="both"/>
        <w:rPr>
          <w:rFonts w:ascii="Times New Roman" w:hAnsi="Times New Roman"/>
          <w:sz w:val="24"/>
          <w:szCs w:val="24"/>
          <w:lang w:val="en-US"/>
        </w:rPr>
      </w:pPr>
      <w:r w:rsidRPr="00880949">
        <w:rPr>
          <w:rFonts w:ascii="Times New Roman" w:hAnsi="Times New Roman"/>
          <w:bCs/>
          <w:i/>
          <w:iCs/>
          <w:sz w:val="24"/>
          <w:szCs w:val="24"/>
          <w:lang w:val="en-US"/>
        </w:rPr>
        <w:t>Pre koľko žiakov je možné zriadiť odborné učebne?</w:t>
      </w:r>
      <w:r w:rsidRPr="00880949">
        <w:rPr>
          <w:rFonts w:ascii="Times New Roman" w:hAnsi="Times New Roman"/>
          <w:sz w:val="24"/>
          <w:szCs w:val="24"/>
          <w:lang w:val="en-US"/>
        </w:rPr>
        <w:t xml:space="preserve"> V škole kvôli priestorovým obmedzeniam vyučujeme odborné predmety (napr. v IKT učebni) pre skupiny žiakov v počte 20, je možné žiadať pomôcky aj na tento počet žiakov?</w:t>
      </w:r>
    </w:p>
    <w:p w:rsidR="004063E8" w:rsidRPr="00880949" w:rsidRDefault="004063E8"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4063E8" w:rsidRPr="00880949" w:rsidRDefault="004063E8"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Áno, v prípade ak žiadateľ vytvorí učebňu s vyšším počtom žiakov, pripočíta k benchmarku dodatočnú investičnú náročnosť na 1 žiaka  o  toľko žiakov, o koľko zvýši  počet  žiakov plánovaný v učebni  v porovnaní s hodnotou typizovanej zostavy</w:t>
      </w:r>
      <w:r w:rsidR="00015B73" w:rsidRPr="00880949">
        <w:rPr>
          <w:rFonts w:ascii="Times New Roman" w:hAnsi="Times New Roman"/>
          <w:color w:val="1F497D" w:themeColor="text2"/>
          <w:sz w:val="24"/>
          <w:szCs w:val="24"/>
        </w:rPr>
        <w:t xml:space="preserve"> - počet</w:t>
      </w:r>
      <w:r w:rsidRPr="00880949">
        <w:rPr>
          <w:rFonts w:ascii="Times New Roman" w:hAnsi="Times New Roman"/>
          <w:color w:val="1F497D" w:themeColor="text2"/>
          <w:sz w:val="24"/>
          <w:szCs w:val="24"/>
        </w:rPr>
        <w:t xml:space="preserve"> žiakov. Pri spracovaní projektu je potrebné vziať v úvahu príslušne platné legislatívne normy ako napr. vyhláška Ministerstva zdravotníctva Slovenskej republiky č. 527/2007</w:t>
      </w:r>
      <w:r w:rsidR="00C0629F" w:rsidRPr="00880949">
        <w:rPr>
          <w:rFonts w:ascii="Times New Roman" w:hAnsi="Times New Roman"/>
          <w:color w:val="1F497D" w:themeColor="text2"/>
          <w:sz w:val="24"/>
          <w:szCs w:val="24"/>
        </w:rPr>
        <w:t xml:space="preserve"> Z. z.</w:t>
      </w:r>
      <w:r w:rsidRPr="00880949">
        <w:rPr>
          <w:rFonts w:ascii="Times New Roman" w:hAnsi="Times New Roman"/>
          <w:color w:val="1F497D" w:themeColor="text2"/>
          <w:sz w:val="24"/>
          <w:szCs w:val="24"/>
        </w:rPr>
        <w:t>, kde je stanovená minimálna plocha na jedného žiaka a pod.</w:t>
      </w:r>
    </w:p>
    <w:p w:rsidR="000B1FFD" w:rsidRPr="00880949" w:rsidRDefault="000B1FFD" w:rsidP="00164703">
      <w:pPr>
        <w:spacing w:afterLines="20" w:after="48"/>
        <w:jc w:val="both"/>
        <w:rPr>
          <w:rFonts w:ascii="Times New Roman" w:hAnsi="Times New Roman"/>
          <w:sz w:val="24"/>
          <w:szCs w:val="24"/>
        </w:rPr>
      </w:pPr>
    </w:p>
    <w:p w:rsidR="004D52AE" w:rsidRPr="00880949" w:rsidRDefault="00BC5BFA"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9</w:t>
      </w:r>
      <w:r w:rsidRPr="00880949">
        <w:rPr>
          <w:rFonts w:ascii="Times New Roman" w:hAnsi="Times New Roman"/>
          <w:sz w:val="24"/>
          <w:szCs w:val="24"/>
        </w:rPr>
        <w:t>:</w:t>
      </w:r>
    </w:p>
    <w:p w:rsidR="00BC5BFA" w:rsidRPr="00880949" w:rsidRDefault="00BC5BFA"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Je možné vytvoriť odbornú učebňu, ktorá slúži len pre potreby </w:t>
      </w:r>
      <w:r w:rsidR="00FD39AF" w:rsidRPr="00880949">
        <w:rPr>
          <w:rFonts w:ascii="Times New Roman" w:hAnsi="Times New Roman"/>
          <w:sz w:val="24"/>
          <w:szCs w:val="24"/>
        </w:rPr>
        <w:t>menšieho počtu žiakov ako je 16?</w:t>
      </w:r>
      <w:r w:rsidRPr="00880949">
        <w:rPr>
          <w:rFonts w:ascii="Times New Roman" w:hAnsi="Times New Roman"/>
          <w:sz w:val="24"/>
          <w:szCs w:val="24"/>
        </w:rPr>
        <w:t xml:space="preserve"> Vo výzve v podmienkach oprávnenosti, bod. 29 sa uvádza </w:t>
      </w:r>
      <w:r w:rsidRPr="00880949">
        <w:rPr>
          <w:rFonts w:ascii="Times New Roman" w:hAnsi="Times New Roman"/>
          <w:i/>
          <w:iCs/>
          <w:sz w:val="24"/>
          <w:szCs w:val="24"/>
        </w:rPr>
        <w:t>„V prípade vytvorenia odbornej učebne s vyššou/nižšou kapacitou ako 16 žiakov je možné pripočítať finančný ukazovateľ dodatočnej investičnej náročnosti na každého jedného žiaka“</w:t>
      </w:r>
      <w:r w:rsidRPr="00880949">
        <w:rPr>
          <w:rFonts w:ascii="Times New Roman" w:hAnsi="Times New Roman"/>
          <w:sz w:val="24"/>
          <w:szCs w:val="24"/>
        </w:rPr>
        <w:t xml:space="preserve"> – logicky nám z toho vyplýva, že by sa takto malo postu</w:t>
      </w:r>
      <w:r w:rsidR="00FD39AF" w:rsidRPr="00880949">
        <w:rPr>
          <w:rFonts w:ascii="Times New Roman" w:hAnsi="Times New Roman"/>
          <w:sz w:val="24"/>
          <w:szCs w:val="24"/>
        </w:rPr>
        <w:t>povať aj pri nižšom počte žiakov</w:t>
      </w:r>
      <w:r w:rsidRPr="00880949">
        <w:rPr>
          <w:rFonts w:ascii="Times New Roman" w:hAnsi="Times New Roman"/>
          <w:sz w:val="24"/>
          <w:szCs w:val="24"/>
        </w:rPr>
        <w:t xml:space="preserve"> a suma napríklad v prípade IKT učebne vo výške 430 Eur sa od daného benchmarku odpočíta. Nie je to definitívne jasné, nakoľko vo výzve sa spomína pripočítanie, ale nie odpočítanie. </w:t>
      </w:r>
    </w:p>
    <w:p w:rsidR="00BC5BFA" w:rsidRPr="00880949" w:rsidRDefault="00BC5BFA"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BC5BFA" w:rsidRPr="00880949" w:rsidRDefault="00BC5BFA"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Uvažujete správne, v prípade ak žiadateľ vytvorí učebňu s nižším počtom žiakov odráta od benchmarku dodatočnú investičnú náročnosť na 1 žiaka  o  toľko žiakov, o koľko zníži  počet  žiakov plánovaný v učebni  od hodnoty 16.</w:t>
      </w:r>
    </w:p>
    <w:p w:rsidR="00D15017" w:rsidRPr="00880949" w:rsidRDefault="00D15017" w:rsidP="00164703">
      <w:pPr>
        <w:spacing w:afterLines="20" w:after="48"/>
        <w:jc w:val="both"/>
        <w:rPr>
          <w:rFonts w:ascii="Times New Roman" w:hAnsi="Times New Roman"/>
          <w:color w:val="1F497D" w:themeColor="text2"/>
          <w:sz w:val="24"/>
          <w:szCs w:val="24"/>
        </w:rPr>
      </w:pPr>
    </w:p>
    <w:p w:rsidR="000B1FFD" w:rsidRPr="00880949" w:rsidRDefault="000B1FFD" w:rsidP="00164703">
      <w:pPr>
        <w:pStyle w:val="Normlnywebov"/>
        <w:spacing w:before="0" w:beforeAutospacing="0" w:afterLines="20" w:after="48" w:afterAutospacing="0"/>
        <w:jc w:val="both"/>
        <w:rPr>
          <w:color w:val="000000" w:themeColor="text1"/>
        </w:rPr>
      </w:pPr>
      <w:r w:rsidRPr="00880949">
        <w:rPr>
          <w:color w:val="000000" w:themeColor="text1"/>
        </w:rPr>
        <w:lastRenderedPageBreak/>
        <w:t>Otázka č. 1</w:t>
      </w:r>
      <w:r w:rsidR="006D3413" w:rsidRPr="00880949">
        <w:rPr>
          <w:color w:val="000000" w:themeColor="text1"/>
        </w:rPr>
        <w:t>0</w:t>
      </w:r>
      <w:r w:rsidRPr="00880949">
        <w:rPr>
          <w:color w:val="000000" w:themeColor="text1"/>
        </w:rPr>
        <w:t>:</w:t>
      </w:r>
    </w:p>
    <w:p w:rsidR="00D15017" w:rsidRPr="00880949" w:rsidRDefault="00D15017" w:rsidP="00164703">
      <w:pPr>
        <w:pStyle w:val="Normlnywebov"/>
        <w:spacing w:before="0" w:beforeAutospacing="0" w:afterLines="20" w:after="48" w:afterAutospacing="0"/>
        <w:jc w:val="both"/>
        <w:rPr>
          <w:color w:val="000000" w:themeColor="text1"/>
        </w:rPr>
      </w:pPr>
      <w:r w:rsidRPr="00880949">
        <w:rPr>
          <w:color w:val="000000" w:themeColor="text1"/>
        </w:rPr>
        <w:t>Výpočet benchmarku na učebňu, ak bude mať menej ako 16 žiakov?</w:t>
      </w:r>
      <w:r w:rsidR="000B1FFD" w:rsidRPr="00880949">
        <w:rPr>
          <w:color w:val="000000" w:themeColor="text1"/>
        </w:rPr>
        <w:t xml:space="preserve"> </w:t>
      </w:r>
      <w:r w:rsidRPr="00880949">
        <w:rPr>
          <w:color w:val="000000" w:themeColor="text1"/>
        </w:rPr>
        <w:t>Navrhovaný výpočet  (napr. IKT učebňa-klientské stanice bude mať 14 žiakov :  (</w:t>
      </w:r>
      <w:r w:rsidR="000B1FFD" w:rsidRPr="00880949">
        <w:rPr>
          <w:color w:val="000000" w:themeColor="text1"/>
        </w:rPr>
        <w:t>benchmark 16.</w:t>
      </w:r>
      <w:r w:rsidRPr="00880949">
        <w:rPr>
          <w:color w:val="000000" w:themeColor="text1"/>
        </w:rPr>
        <w:t>930€) - (2*430€) =16</w:t>
      </w:r>
      <w:r w:rsidR="000B1FFD" w:rsidRPr="00880949">
        <w:rPr>
          <w:color w:val="000000" w:themeColor="text1"/>
        </w:rPr>
        <w:t>.</w:t>
      </w:r>
      <w:r w:rsidRPr="00880949">
        <w:rPr>
          <w:color w:val="000000" w:themeColor="text1"/>
        </w:rPr>
        <w:t>070€  </w:t>
      </w:r>
    </w:p>
    <w:p w:rsidR="000B1FFD" w:rsidRPr="00880949" w:rsidRDefault="000B1FFD" w:rsidP="00164703">
      <w:pPr>
        <w:pStyle w:val="Normlnywebov"/>
        <w:spacing w:before="0" w:beforeAutospacing="0" w:afterLines="20" w:after="48" w:afterAutospacing="0"/>
        <w:jc w:val="both"/>
        <w:rPr>
          <w:color w:val="1F497D"/>
        </w:rPr>
      </w:pPr>
      <w:r w:rsidRPr="00880949">
        <w:rPr>
          <w:color w:val="1F497D"/>
        </w:rPr>
        <w:t>Odpoveď:</w:t>
      </w:r>
    </w:p>
    <w:p w:rsidR="00D15017" w:rsidRPr="00880949" w:rsidRDefault="000B1FFD" w:rsidP="00164703">
      <w:pPr>
        <w:pStyle w:val="Normlnywebov"/>
        <w:spacing w:before="0" w:beforeAutospacing="0" w:afterLines="20" w:after="48" w:afterAutospacing="0"/>
        <w:jc w:val="both"/>
        <w:rPr>
          <w:color w:val="1F497D"/>
        </w:rPr>
      </w:pPr>
      <w:r w:rsidRPr="00880949">
        <w:rPr>
          <w:color w:val="1F497D"/>
        </w:rPr>
        <w:t>Váš výpočet benchmarku je správny.</w:t>
      </w:r>
    </w:p>
    <w:p w:rsidR="00D15017" w:rsidRPr="00880949" w:rsidRDefault="00D15017" w:rsidP="00164703">
      <w:pPr>
        <w:spacing w:afterLines="20" w:after="48"/>
        <w:jc w:val="both"/>
        <w:rPr>
          <w:rFonts w:ascii="Times New Roman" w:hAnsi="Times New Roman"/>
          <w:color w:val="1F497D" w:themeColor="text2"/>
          <w:sz w:val="24"/>
          <w:szCs w:val="24"/>
        </w:rPr>
      </w:pPr>
    </w:p>
    <w:p w:rsidR="005A56C3"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r w:rsidR="006D3413" w:rsidRPr="00880949">
        <w:rPr>
          <w:rFonts w:ascii="Times New Roman" w:hAnsi="Times New Roman"/>
          <w:sz w:val="24"/>
          <w:szCs w:val="24"/>
        </w:rPr>
        <w:t>1</w:t>
      </w:r>
      <w:r w:rsidRPr="00880949">
        <w:rPr>
          <w:rFonts w:ascii="Times New Roman" w:hAnsi="Times New Roman"/>
          <w:sz w:val="24"/>
          <w:szCs w:val="24"/>
        </w:rPr>
        <w:t>:</w:t>
      </w:r>
    </w:p>
    <w:p w:rsidR="00D15017" w:rsidRPr="00880949" w:rsidRDefault="00D15017" w:rsidP="00164703">
      <w:pPr>
        <w:spacing w:afterLines="20" w:after="48"/>
        <w:jc w:val="both"/>
        <w:rPr>
          <w:rFonts w:ascii="Times New Roman" w:hAnsi="Times New Roman"/>
          <w:sz w:val="24"/>
          <w:szCs w:val="24"/>
        </w:rPr>
      </w:pPr>
      <w:r w:rsidRPr="00880949">
        <w:rPr>
          <w:rFonts w:ascii="Times New Roman" w:hAnsi="Times New Roman"/>
          <w:sz w:val="24"/>
          <w:szCs w:val="24"/>
        </w:rPr>
        <w:t>Musí žiadateľ žiadať o kompletnú typizovanú zostavu ako je uvedené v prílohe č.5? Musí byť učebňa po realizácii v podobe typizovanej zostavy (napr. ak má škola niektoré pomôcky nové, nebude ich obstarávať, no učebňa bude po realizácii kompletná</w:t>
      </w:r>
      <w:r w:rsidR="00FD39AF" w:rsidRPr="00880949">
        <w:rPr>
          <w:rFonts w:ascii="Times New Roman" w:hAnsi="Times New Roman"/>
          <w:sz w:val="24"/>
          <w:szCs w:val="24"/>
        </w:rPr>
        <w:t>)</w:t>
      </w:r>
      <w:r w:rsidRPr="00880949">
        <w:rPr>
          <w:rFonts w:ascii="Times New Roman" w:hAnsi="Times New Roman"/>
          <w:sz w:val="24"/>
          <w:szCs w:val="24"/>
        </w:rPr>
        <w:t>, alebo sa škola môže rozhodnúť, že učebňu zmodernizuje len čiastočne (po realizácii budú v učebni len niektoré/len časť pomôcok)? Akým spôsobom sa určí benchnark, ak sa  bude v rámci chemickej učebne obstarávať napr. len digestor? (ostatné zariadenie ZŠ má, toto však chýba)</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sz w:val="24"/>
          <w:szCs w:val="24"/>
        </w:rPr>
        <w:t xml:space="preserve">Žiadateľ pri stanovení rozpočtu projektu rámci výzvy na predkladanie projektových zámerov vychádza zo smerného ukazovateľa mernej investičnej náročnosti – benchmarku, kde sú pre jednotlivé učebne/knižnicu určené </w:t>
      </w:r>
      <w:r w:rsidRPr="00880949">
        <w:rPr>
          <w:rFonts w:ascii="Times New Roman" w:hAnsi="Times New Roman"/>
          <w:color w:val="1F497D"/>
          <w:sz w:val="24"/>
          <w:szCs w:val="24"/>
          <w:u w:val="single"/>
        </w:rPr>
        <w:t>maximálne</w:t>
      </w:r>
      <w:r w:rsidRPr="00880949">
        <w:rPr>
          <w:rFonts w:ascii="Times New Roman" w:hAnsi="Times New Roman"/>
          <w:color w:val="1F497D"/>
          <w:sz w:val="24"/>
          <w:szCs w:val="24"/>
        </w:rPr>
        <w:t xml:space="preserve"> celkové oprávnené výdavky a to na základe typizovaných zostáv pre jednotlivé kategórie. V rámci maximálnych celkových oprávnených výdavkov učebne/knižnice žiadateľ vypracuje návrh zostavy, ktorú plánuje realizovať v rámci projektu s celkovou sumou za učebňu/knižnicu. Navrhované materiálové a technické riešenie musí vychádzať zo štandardu uvádzaného v typizovanom riešení. V prípade, ak navrhované riešenie neobsahuje všetky komponenty zvažované v typizovanom riešení, žiadateľ tieto skutočnosti zohľadní pri stanovení výšky výdavkov na učebňu/knižnicu. </w:t>
      </w:r>
      <w:r w:rsidR="000B1FFD" w:rsidRPr="00880949">
        <w:rPr>
          <w:rFonts w:ascii="Times New Roman" w:hAnsi="Times New Roman"/>
          <w:color w:val="1F497D"/>
          <w:sz w:val="24"/>
          <w:szCs w:val="24"/>
        </w:rPr>
        <w:t>V </w:t>
      </w:r>
      <w:r w:rsidR="00FD39AF" w:rsidRPr="00880949">
        <w:rPr>
          <w:rFonts w:ascii="Times New Roman" w:hAnsi="Times New Roman"/>
          <w:color w:val="1F497D"/>
          <w:sz w:val="24"/>
          <w:szCs w:val="24"/>
        </w:rPr>
        <w:t xml:space="preserve"> aktualizácii</w:t>
      </w:r>
      <w:r w:rsidR="000B1FFD" w:rsidRPr="00880949">
        <w:rPr>
          <w:rFonts w:ascii="Times New Roman" w:hAnsi="Times New Roman"/>
          <w:color w:val="1F497D"/>
          <w:sz w:val="24"/>
          <w:szCs w:val="24"/>
        </w:rPr>
        <w:t xml:space="preserve"> č. 1 výzvy zverejnenej 13. februára 2017</w:t>
      </w:r>
      <w:r w:rsidR="00545AB0" w:rsidRPr="00880949">
        <w:rPr>
          <w:rFonts w:ascii="Times New Roman" w:hAnsi="Times New Roman"/>
          <w:color w:val="1F497D"/>
          <w:sz w:val="24"/>
          <w:szCs w:val="24"/>
        </w:rPr>
        <w:t xml:space="preserve"> sú stanovené benchmarky na jednotlivé komponenty typizovaných zostáv odborných učební. Ak teda žiadateľ v rámci odbornej učebne/knižnice </w:t>
      </w:r>
      <w:r w:rsidR="00545AB0" w:rsidRPr="00880949">
        <w:rPr>
          <w:rFonts w:ascii="Times New Roman" w:hAnsi="Times New Roman"/>
          <w:color w:val="1F497D" w:themeColor="text2"/>
          <w:sz w:val="24"/>
          <w:szCs w:val="24"/>
        </w:rPr>
        <w:t>neobstaráva celú typizovanú zostavu, vzťahuje sa naňho benchmark stanovený pre túto odbornú učebňu/knižnicu ponížený o sumu benchmarkov neobstaraných komponentov.</w:t>
      </w:r>
      <w:r w:rsidR="00D67A78" w:rsidRPr="00880949">
        <w:rPr>
          <w:rFonts w:ascii="Times New Roman" w:hAnsi="Times New Roman"/>
          <w:color w:val="1F497D" w:themeColor="text2"/>
          <w:sz w:val="24"/>
          <w:szCs w:val="24"/>
        </w:rPr>
        <w:t xml:space="preserve"> V rámci benchmarku pre chemicko/biologickú učebňu samotné zariadenie digestora nie je oprávnené. Keďže digestor sa nenachádza v typizovanej zostave benchmarku  je ho možné zaobstarať v rámci aktivity stavebno-technických úprav pre potreby obstarania učebni, ako pevne zabudovan</w:t>
      </w:r>
      <w:r w:rsidR="006D3413" w:rsidRPr="00880949">
        <w:rPr>
          <w:rFonts w:ascii="Times New Roman" w:hAnsi="Times New Roman"/>
          <w:color w:val="1F497D" w:themeColor="text2"/>
          <w:sz w:val="24"/>
          <w:szCs w:val="24"/>
        </w:rPr>
        <w:t>ý</w:t>
      </w:r>
      <w:r w:rsidR="00D67A78" w:rsidRPr="00880949">
        <w:rPr>
          <w:rFonts w:ascii="Times New Roman" w:hAnsi="Times New Roman"/>
          <w:color w:val="1F497D" w:themeColor="text2"/>
          <w:sz w:val="24"/>
          <w:szCs w:val="24"/>
        </w:rPr>
        <w:t xml:space="preserve"> digestor.</w:t>
      </w:r>
    </w:p>
    <w:p w:rsidR="005A56C3" w:rsidRPr="00880949" w:rsidRDefault="005A56C3" w:rsidP="00164703">
      <w:pPr>
        <w:spacing w:afterLines="20" w:after="48"/>
        <w:jc w:val="both"/>
        <w:rPr>
          <w:rFonts w:ascii="Times New Roman" w:hAnsi="Times New Roman"/>
          <w:color w:val="1F497D" w:themeColor="text2"/>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r w:rsidR="006D3413" w:rsidRPr="00880949">
        <w:rPr>
          <w:rFonts w:ascii="Times New Roman" w:hAnsi="Times New Roman"/>
          <w:sz w:val="24"/>
          <w:szCs w:val="24"/>
        </w:rPr>
        <w:t>2</w:t>
      </w:r>
      <w:r w:rsidRPr="00880949">
        <w:rPr>
          <w:rFonts w:ascii="Times New Roman" w:hAnsi="Times New Roman"/>
          <w:sz w:val="24"/>
          <w:szCs w:val="24"/>
        </w:rPr>
        <w:t>:</w:t>
      </w:r>
    </w:p>
    <w:p w:rsidR="00D15017" w:rsidRPr="00880949" w:rsidRDefault="00D15017" w:rsidP="00164703">
      <w:pPr>
        <w:spacing w:afterLines="20" w:after="48"/>
        <w:jc w:val="both"/>
        <w:rPr>
          <w:rFonts w:ascii="Times New Roman" w:hAnsi="Times New Roman"/>
          <w:sz w:val="24"/>
          <w:szCs w:val="24"/>
        </w:rPr>
      </w:pPr>
      <w:r w:rsidRPr="00880949">
        <w:rPr>
          <w:rFonts w:ascii="Times New Roman" w:hAnsi="Times New Roman"/>
          <w:sz w:val="24"/>
          <w:szCs w:val="24"/>
        </w:rPr>
        <w:t>Má typizovaná zostava pre jednotlivé učebne záväzný charakter alebo odporúčací?</w:t>
      </w:r>
    </w:p>
    <w:p w:rsidR="00545AB0" w:rsidRPr="00880949" w:rsidRDefault="00B51A7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sz w:val="24"/>
          <w:szCs w:val="24"/>
        </w:rPr>
        <w:t>Záväzný v zmysle stanovenia oprávnených výdavkov projektu, žiadateľ však môže v rámci projektu z vlastných zdrojov obstarať i iné vybavenie učebne</w:t>
      </w:r>
    </w:p>
    <w:p w:rsidR="00015B73" w:rsidRPr="00880949" w:rsidRDefault="00015B73" w:rsidP="00164703">
      <w:pPr>
        <w:spacing w:afterLines="20" w:after="48"/>
        <w:jc w:val="both"/>
        <w:rPr>
          <w:rFonts w:ascii="Times New Roman" w:hAnsi="Times New Roman"/>
          <w:color w:val="1F497D" w:themeColor="text2"/>
          <w:sz w:val="24"/>
          <w:szCs w:val="24"/>
        </w:rPr>
      </w:pPr>
    </w:p>
    <w:p w:rsidR="00B51A71" w:rsidRPr="00880949" w:rsidRDefault="00B51A71"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r w:rsidR="006D3413" w:rsidRPr="00880949">
        <w:rPr>
          <w:rFonts w:ascii="Times New Roman" w:hAnsi="Times New Roman"/>
          <w:sz w:val="24"/>
          <w:szCs w:val="24"/>
        </w:rPr>
        <w:t>3</w:t>
      </w:r>
      <w:r w:rsidRPr="00880949">
        <w:rPr>
          <w:rFonts w:ascii="Times New Roman" w:hAnsi="Times New Roman"/>
          <w:sz w:val="24"/>
          <w:szCs w:val="24"/>
        </w:rPr>
        <w:t>:</w:t>
      </w:r>
    </w:p>
    <w:p w:rsidR="00C63E1F" w:rsidRPr="00880949" w:rsidRDefault="00C63E1F"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Ako je to s externými službami? Kde v rozpočte sa objavia? Jedná sa napr. o verejné obstarávanie, ktoré si žiadateľ nevie sám riešiť. A aké sú tam potom limity na manažéra VO? </w:t>
      </w:r>
    </w:p>
    <w:p w:rsidR="00B51A71" w:rsidRPr="00880949" w:rsidRDefault="00B51A7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C63E1F" w:rsidRPr="00880949" w:rsidRDefault="00C63E1F"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Jedna sa o  nepriame výdavky projektu, mzdové výdavky, ak spĺňajú podmienky oprávnenosti podľa prílohy č.5 Výzvy a prílohy č.2b Príručky pre žiadateľa</w:t>
      </w:r>
    </w:p>
    <w:p w:rsidR="00C63E1F" w:rsidRPr="00880949" w:rsidRDefault="00C63E1F" w:rsidP="00164703">
      <w:pPr>
        <w:spacing w:afterLines="20" w:after="48"/>
        <w:jc w:val="both"/>
        <w:rPr>
          <w:rFonts w:ascii="Times New Roman" w:hAnsi="Times New Roman"/>
          <w:color w:val="1F497D" w:themeColor="text2"/>
          <w:sz w:val="24"/>
          <w:szCs w:val="24"/>
        </w:rPr>
      </w:pPr>
    </w:p>
    <w:p w:rsidR="00B51A71" w:rsidRPr="00880949" w:rsidRDefault="00B51A71" w:rsidP="00164703">
      <w:pPr>
        <w:spacing w:afterLines="20" w:after="48"/>
        <w:jc w:val="both"/>
        <w:rPr>
          <w:rFonts w:ascii="Times New Roman" w:hAnsi="Times New Roman"/>
          <w:sz w:val="24"/>
          <w:szCs w:val="24"/>
        </w:rPr>
      </w:pPr>
      <w:r w:rsidRPr="00880949">
        <w:rPr>
          <w:rFonts w:ascii="Times New Roman" w:hAnsi="Times New Roman"/>
          <w:sz w:val="24"/>
          <w:szCs w:val="24"/>
        </w:rPr>
        <w:lastRenderedPageBreak/>
        <w:t>Otázka č. 1</w:t>
      </w:r>
      <w:r w:rsidR="006D3413" w:rsidRPr="00880949">
        <w:rPr>
          <w:rFonts w:ascii="Times New Roman" w:hAnsi="Times New Roman"/>
          <w:sz w:val="24"/>
          <w:szCs w:val="24"/>
        </w:rPr>
        <w:t>4</w:t>
      </w:r>
      <w:r w:rsidRPr="00880949">
        <w:rPr>
          <w:rFonts w:ascii="Times New Roman" w:hAnsi="Times New Roman"/>
          <w:sz w:val="24"/>
          <w:szCs w:val="24"/>
        </w:rPr>
        <w:t>:</w:t>
      </w:r>
    </w:p>
    <w:p w:rsidR="00C63E1F" w:rsidRPr="00880949" w:rsidRDefault="00C63E1F" w:rsidP="00164703">
      <w:pPr>
        <w:spacing w:afterLines="20" w:after="48"/>
        <w:jc w:val="both"/>
        <w:rPr>
          <w:rFonts w:ascii="Times New Roman" w:hAnsi="Times New Roman"/>
          <w:sz w:val="24"/>
          <w:szCs w:val="24"/>
        </w:rPr>
      </w:pPr>
      <w:r w:rsidRPr="00880949">
        <w:rPr>
          <w:rFonts w:ascii="Times New Roman" w:hAnsi="Times New Roman"/>
          <w:sz w:val="24"/>
          <w:szCs w:val="24"/>
        </w:rPr>
        <w:t>V prípade, že bude predmetom projektu aktivita napr. jazyková učebňa, kde benchmark s DPH je 10</w:t>
      </w:r>
      <w:r w:rsidR="00FD39AF" w:rsidRPr="00880949">
        <w:rPr>
          <w:rFonts w:ascii="Times New Roman" w:hAnsi="Times New Roman"/>
          <w:sz w:val="24"/>
          <w:szCs w:val="24"/>
        </w:rPr>
        <w:t>.</w:t>
      </w:r>
      <w:r w:rsidRPr="00880949">
        <w:rPr>
          <w:rFonts w:ascii="Times New Roman" w:hAnsi="Times New Roman"/>
          <w:sz w:val="24"/>
          <w:szCs w:val="24"/>
        </w:rPr>
        <w:t>830</w:t>
      </w:r>
      <w:r w:rsidR="00FD39AF" w:rsidRPr="00880949">
        <w:rPr>
          <w:rFonts w:ascii="Times New Roman" w:hAnsi="Times New Roman"/>
          <w:sz w:val="24"/>
          <w:szCs w:val="24"/>
        </w:rPr>
        <w:t>,-</w:t>
      </w:r>
      <w:r w:rsidRPr="00880949">
        <w:rPr>
          <w:rFonts w:ascii="Times New Roman" w:hAnsi="Times New Roman"/>
          <w:sz w:val="24"/>
          <w:szCs w:val="24"/>
        </w:rPr>
        <w:t xml:space="preserve"> </w:t>
      </w:r>
      <w:r w:rsidR="00FD39AF" w:rsidRPr="00880949">
        <w:rPr>
          <w:rFonts w:ascii="Times New Roman" w:hAnsi="Times New Roman"/>
          <w:sz w:val="24"/>
          <w:szCs w:val="24"/>
        </w:rPr>
        <w:t>EUR</w:t>
      </w:r>
      <w:r w:rsidRPr="00880949">
        <w:rPr>
          <w:rFonts w:ascii="Times New Roman" w:hAnsi="Times New Roman"/>
          <w:sz w:val="24"/>
          <w:szCs w:val="24"/>
        </w:rPr>
        <w:t xml:space="preserve"> pre 16 žiakov je táto suma určujúca pre 16 setov načúvacích systémov, alebo je možné zvoliť napr. 10 žiakov a 10 systémov a skombinovať s výukovým softvérom alebo s interaktívnou tabuľou?</w:t>
      </w:r>
    </w:p>
    <w:p w:rsidR="00B51A71" w:rsidRPr="00880949" w:rsidRDefault="00B51A7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C63E1F" w:rsidRPr="00880949" w:rsidRDefault="00C63E1F"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V prípade 10 žiakov sa musí stanoviť suma na benchmark pre 10 žiakov a to tak že od benchmarku sa odráta dodatočná investičná náročnosť na jedného žiaka</w:t>
      </w:r>
      <w:r w:rsidR="00FD39AF" w:rsidRPr="00880949">
        <w:rPr>
          <w:rFonts w:ascii="Times New Roman" w:hAnsi="Times New Roman"/>
          <w:color w:val="1F497D"/>
          <w:sz w:val="24"/>
          <w:szCs w:val="24"/>
        </w:rPr>
        <w:t>,</w:t>
      </w:r>
      <w:r w:rsidRPr="00880949">
        <w:rPr>
          <w:rFonts w:ascii="Times New Roman" w:hAnsi="Times New Roman"/>
          <w:color w:val="1F497D"/>
          <w:sz w:val="24"/>
          <w:szCs w:val="24"/>
        </w:rPr>
        <w:t xml:space="preserve"> a to 6 krát. V rámci prílohy č.</w:t>
      </w:r>
      <w:r w:rsidR="00FD39AF" w:rsidRPr="00880949">
        <w:rPr>
          <w:rFonts w:ascii="Times New Roman" w:hAnsi="Times New Roman"/>
          <w:color w:val="1F497D"/>
          <w:sz w:val="24"/>
          <w:szCs w:val="24"/>
        </w:rPr>
        <w:t xml:space="preserve"> </w:t>
      </w:r>
      <w:r w:rsidRPr="00880949">
        <w:rPr>
          <w:rFonts w:ascii="Times New Roman" w:hAnsi="Times New Roman"/>
          <w:color w:val="1F497D"/>
          <w:sz w:val="24"/>
          <w:szCs w:val="24"/>
        </w:rPr>
        <w:t xml:space="preserve">5 je pre jazykovú učebňu zadefinovaná typizovaná zostava, kde sú </w:t>
      </w:r>
      <w:r w:rsidR="00306324" w:rsidRPr="00880949">
        <w:rPr>
          <w:rFonts w:ascii="Times New Roman" w:hAnsi="Times New Roman"/>
          <w:color w:val="1F497D"/>
          <w:sz w:val="24"/>
          <w:szCs w:val="24"/>
        </w:rPr>
        <w:t>stanovené</w:t>
      </w:r>
      <w:r w:rsidRPr="00880949">
        <w:rPr>
          <w:rFonts w:ascii="Times New Roman" w:hAnsi="Times New Roman"/>
          <w:color w:val="1F497D"/>
          <w:sz w:val="24"/>
          <w:szCs w:val="24"/>
        </w:rPr>
        <w:t xml:space="preserve"> jednotlivé komponenty. Komponenty nad rámec typizovanej zostavy sú neoprávneným výdavkom. </w:t>
      </w:r>
    </w:p>
    <w:p w:rsidR="00C63E1F" w:rsidRPr="00880949" w:rsidRDefault="00C63E1F" w:rsidP="00164703">
      <w:pPr>
        <w:spacing w:afterLines="20" w:after="48"/>
        <w:jc w:val="both"/>
        <w:rPr>
          <w:rFonts w:ascii="Times New Roman" w:hAnsi="Times New Roman"/>
          <w:color w:val="1F497D" w:themeColor="text2"/>
          <w:sz w:val="24"/>
          <w:szCs w:val="24"/>
        </w:rPr>
      </w:pPr>
    </w:p>
    <w:p w:rsidR="00B51A71" w:rsidRPr="00880949" w:rsidRDefault="00B51A71" w:rsidP="00164703">
      <w:pPr>
        <w:spacing w:afterLines="20" w:after="48"/>
        <w:jc w:val="both"/>
        <w:rPr>
          <w:rFonts w:ascii="Times New Roman" w:hAnsi="Times New Roman"/>
          <w:bCs/>
          <w:sz w:val="24"/>
          <w:szCs w:val="24"/>
        </w:rPr>
      </w:pPr>
      <w:r w:rsidRPr="00880949">
        <w:rPr>
          <w:rFonts w:ascii="Times New Roman" w:hAnsi="Times New Roman"/>
          <w:bCs/>
          <w:sz w:val="24"/>
          <w:szCs w:val="24"/>
        </w:rPr>
        <w:t>Otázka č. 1</w:t>
      </w:r>
      <w:r w:rsidR="006D3413" w:rsidRPr="00880949">
        <w:rPr>
          <w:rFonts w:ascii="Times New Roman" w:hAnsi="Times New Roman"/>
          <w:bCs/>
          <w:sz w:val="24"/>
          <w:szCs w:val="24"/>
        </w:rPr>
        <w:t>5</w:t>
      </w:r>
      <w:r w:rsidRPr="00880949">
        <w:rPr>
          <w:rFonts w:ascii="Times New Roman" w:hAnsi="Times New Roman"/>
          <w:bCs/>
          <w:sz w:val="24"/>
          <w:szCs w:val="24"/>
        </w:rPr>
        <w:t>:</w:t>
      </w:r>
    </w:p>
    <w:p w:rsidR="00B51A71" w:rsidRPr="00880949" w:rsidRDefault="00C63E1F" w:rsidP="00164703">
      <w:pPr>
        <w:spacing w:afterLines="20" w:after="48"/>
        <w:jc w:val="both"/>
        <w:rPr>
          <w:rFonts w:ascii="Times New Roman" w:hAnsi="Times New Roman"/>
          <w:b/>
          <w:bCs/>
          <w:sz w:val="24"/>
          <w:szCs w:val="24"/>
        </w:rPr>
      </w:pPr>
      <w:r w:rsidRPr="00880949">
        <w:rPr>
          <w:rFonts w:ascii="Times New Roman" w:hAnsi="Times New Roman"/>
          <w:b/>
          <w:bCs/>
          <w:sz w:val="24"/>
          <w:szCs w:val="24"/>
        </w:rPr>
        <w:t xml:space="preserve">Polytechnická učebňa - </w:t>
      </w:r>
      <w:r w:rsidRPr="00880949">
        <w:rPr>
          <w:rFonts w:ascii="Times New Roman" w:hAnsi="Times New Roman"/>
          <w:sz w:val="24"/>
          <w:szCs w:val="24"/>
        </w:rPr>
        <w:t xml:space="preserve">Učebňa je pre 16 žiakov. Pracovísk </w:t>
      </w:r>
      <w:r w:rsidRPr="00880949">
        <w:rPr>
          <w:rFonts w:ascii="Times New Roman" w:hAnsi="Times New Roman"/>
          <w:b/>
          <w:bCs/>
          <w:sz w:val="24"/>
          <w:szCs w:val="24"/>
        </w:rPr>
        <w:t>žiaka</w:t>
      </w:r>
      <w:r w:rsidRPr="00880949">
        <w:rPr>
          <w:rFonts w:ascii="Times New Roman" w:hAnsi="Times New Roman"/>
          <w:sz w:val="24"/>
          <w:szCs w:val="24"/>
        </w:rPr>
        <w:t xml:space="preserve"> je </w:t>
      </w:r>
      <w:r w:rsidRPr="00880949">
        <w:rPr>
          <w:rFonts w:ascii="Times New Roman" w:hAnsi="Times New Roman"/>
          <w:b/>
          <w:bCs/>
          <w:sz w:val="24"/>
          <w:szCs w:val="24"/>
        </w:rPr>
        <w:t>5</w:t>
      </w:r>
      <w:r w:rsidRPr="00880949">
        <w:rPr>
          <w:rFonts w:ascii="Times New Roman" w:hAnsi="Times New Roman"/>
          <w:sz w:val="24"/>
          <w:szCs w:val="24"/>
        </w:rPr>
        <w:t xml:space="preserve"> (obrábanie dreva) +</w:t>
      </w:r>
      <w:r w:rsidRPr="00880949">
        <w:rPr>
          <w:rFonts w:ascii="Times New Roman" w:hAnsi="Times New Roman"/>
          <w:b/>
          <w:bCs/>
          <w:sz w:val="24"/>
          <w:szCs w:val="24"/>
        </w:rPr>
        <w:t>5</w:t>
      </w:r>
      <w:r w:rsidRPr="00880949">
        <w:rPr>
          <w:rFonts w:ascii="Times New Roman" w:hAnsi="Times New Roman"/>
          <w:sz w:val="24"/>
          <w:szCs w:val="24"/>
        </w:rPr>
        <w:t xml:space="preserve"> (obrábanie kovov)+</w:t>
      </w:r>
      <w:r w:rsidRPr="00880949">
        <w:rPr>
          <w:rFonts w:ascii="Times New Roman" w:hAnsi="Times New Roman"/>
          <w:b/>
          <w:bCs/>
          <w:sz w:val="24"/>
          <w:szCs w:val="24"/>
        </w:rPr>
        <w:t>3</w:t>
      </w:r>
      <w:r w:rsidRPr="00880949">
        <w:rPr>
          <w:rFonts w:ascii="Times New Roman" w:hAnsi="Times New Roman"/>
          <w:sz w:val="24"/>
          <w:szCs w:val="24"/>
        </w:rPr>
        <w:t xml:space="preserve"> (vŕtanie, pílenie a brúsenie), spolu teda </w:t>
      </w:r>
      <w:r w:rsidRPr="00880949">
        <w:rPr>
          <w:rFonts w:ascii="Times New Roman" w:hAnsi="Times New Roman"/>
          <w:b/>
          <w:bCs/>
          <w:sz w:val="24"/>
          <w:szCs w:val="24"/>
        </w:rPr>
        <w:t>13</w:t>
      </w:r>
      <w:r w:rsidRPr="00880949">
        <w:rPr>
          <w:rFonts w:ascii="Times New Roman" w:hAnsi="Times New Roman"/>
          <w:sz w:val="24"/>
          <w:szCs w:val="24"/>
        </w:rPr>
        <w:t xml:space="preserve">. Stoličiek pre žiaka je </w:t>
      </w:r>
      <w:r w:rsidRPr="00880949">
        <w:rPr>
          <w:rFonts w:ascii="Times New Roman" w:hAnsi="Times New Roman"/>
          <w:b/>
          <w:bCs/>
          <w:sz w:val="24"/>
          <w:szCs w:val="24"/>
        </w:rPr>
        <w:t>16</w:t>
      </w:r>
      <w:r w:rsidRPr="00880949">
        <w:rPr>
          <w:rFonts w:ascii="Times New Roman" w:hAnsi="Times New Roman"/>
          <w:sz w:val="24"/>
          <w:szCs w:val="24"/>
        </w:rPr>
        <w:t>. Zvyšní traja žiaci pracujú bez pracovného stola? Pre učiteľa je takisto jedno pracovisko na obrábanie kovov a dreva. Môžeme mu obstarať stoličku, aj napriek tomu, že v typizovanej zostave nie je uvedená?</w:t>
      </w:r>
    </w:p>
    <w:p w:rsidR="00B51A71" w:rsidRPr="00880949" w:rsidRDefault="00B51A71" w:rsidP="00164703">
      <w:pPr>
        <w:spacing w:afterLines="20" w:after="48"/>
        <w:jc w:val="both"/>
        <w:rPr>
          <w:rFonts w:ascii="Times New Roman" w:hAnsi="Times New Roman"/>
          <w:b/>
          <w:bCs/>
          <w:sz w:val="24"/>
          <w:szCs w:val="24"/>
        </w:rPr>
      </w:pPr>
      <w:r w:rsidRPr="00880949">
        <w:rPr>
          <w:rFonts w:ascii="Times New Roman" w:hAnsi="Times New Roman"/>
          <w:color w:val="1F497D"/>
          <w:sz w:val="24"/>
          <w:szCs w:val="24"/>
        </w:rPr>
        <w:t>Odpoveď:</w:t>
      </w:r>
    </w:p>
    <w:p w:rsidR="00C63E1F" w:rsidRPr="00880949" w:rsidRDefault="00C63E1F"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Čo sa týka počtu pracovísk pre žiakov, tie sú v rámci typizovanej zostavy navrhnuté v počte 13 (5-5-3). Navrhnutý benchmark predpokladá, že na jednom pracovisku sa môžu zúčastňovať výučby aj viacerí žiaci. Ak nie je komponent v rámci zostavy uvedený, nie je možné ho v rámci oprávnených výdavkov obstarávať. Stolička je uvedená v typizovanej zostave „</w:t>
      </w:r>
      <w:r w:rsidRPr="00880949">
        <w:rPr>
          <w:rFonts w:ascii="Times New Roman" w:hAnsi="Times New Roman"/>
          <w:i/>
          <w:iCs/>
          <w:color w:val="1F497D"/>
          <w:sz w:val="24"/>
          <w:szCs w:val="24"/>
        </w:rPr>
        <w:t>pracovisko učiteľa</w:t>
      </w:r>
      <w:r w:rsidRPr="00880949">
        <w:rPr>
          <w:rFonts w:ascii="Times New Roman" w:hAnsi="Times New Roman"/>
          <w:color w:val="1F497D"/>
          <w:sz w:val="24"/>
          <w:szCs w:val="24"/>
        </w:rPr>
        <w:t xml:space="preserve">“. </w:t>
      </w:r>
    </w:p>
    <w:p w:rsidR="00630184" w:rsidRPr="00880949" w:rsidRDefault="00630184" w:rsidP="00164703">
      <w:pPr>
        <w:spacing w:afterLines="20" w:after="48"/>
        <w:ind w:hanging="1014"/>
        <w:jc w:val="both"/>
        <w:rPr>
          <w:rFonts w:ascii="Times New Roman" w:hAnsi="Times New Roman"/>
          <w:color w:val="1F497D"/>
          <w:sz w:val="24"/>
          <w:szCs w:val="24"/>
        </w:rPr>
      </w:pPr>
    </w:p>
    <w:p w:rsidR="00B51A71" w:rsidRPr="00880949" w:rsidRDefault="00B51A71"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r w:rsidR="006D3413" w:rsidRPr="00880949">
        <w:rPr>
          <w:rFonts w:ascii="Times New Roman" w:hAnsi="Times New Roman"/>
          <w:sz w:val="24"/>
          <w:szCs w:val="24"/>
        </w:rPr>
        <w:t>6</w:t>
      </w:r>
      <w:r w:rsidRPr="00880949">
        <w:rPr>
          <w:rFonts w:ascii="Times New Roman" w:hAnsi="Times New Roman"/>
          <w:sz w:val="24"/>
          <w:szCs w:val="24"/>
        </w:rPr>
        <w:t>:</w:t>
      </w:r>
    </w:p>
    <w:p w:rsidR="00630184" w:rsidRPr="00880949" w:rsidRDefault="00630184" w:rsidP="00164703">
      <w:pPr>
        <w:spacing w:afterLines="20" w:after="48"/>
        <w:jc w:val="both"/>
        <w:rPr>
          <w:rFonts w:ascii="Times New Roman" w:hAnsi="Times New Roman"/>
          <w:sz w:val="24"/>
          <w:szCs w:val="24"/>
        </w:rPr>
      </w:pPr>
      <w:r w:rsidRPr="00880949">
        <w:rPr>
          <w:rFonts w:ascii="Times New Roman" w:hAnsi="Times New Roman"/>
          <w:sz w:val="24"/>
          <w:szCs w:val="24"/>
        </w:rPr>
        <w:t>V</w:t>
      </w:r>
      <w:r w:rsidR="00857689" w:rsidRPr="00880949">
        <w:rPr>
          <w:rFonts w:ascii="Times New Roman" w:hAnsi="Times New Roman"/>
          <w:sz w:val="24"/>
          <w:szCs w:val="24"/>
        </w:rPr>
        <w:t> </w:t>
      </w:r>
      <w:r w:rsidRPr="00880949">
        <w:rPr>
          <w:rFonts w:ascii="Times New Roman" w:hAnsi="Times New Roman"/>
          <w:sz w:val="24"/>
          <w:szCs w:val="24"/>
        </w:rPr>
        <w:t>typizovanej</w:t>
      </w:r>
      <w:r w:rsidR="00857689" w:rsidRPr="00880949">
        <w:rPr>
          <w:rFonts w:ascii="Times New Roman" w:hAnsi="Times New Roman"/>
          <w:sz w:val="24"/>
          <w:szCs w:val="24"/>
        </w:rPr>
        <w:t xml:space="preserve"> zostave pre polytechnickú učebňu </w:t>
      </w:r>
      <w:r w:rsidRPr="00880949">
        <w:rPr>
          <w:rFonts w:ascii="Times New Roman" w:hAnsi="Times New Roman"/>
          <w:sz w:val="24"/>
          <w:szCs w:val="24"/>
        </w:rPr>
        <w:t xml:space="preserve">je 2x Pracovisko pre učiteľa. Nie je to chyba? </w:t>
      </w:r>
    </w:p>
    <w:p w:rsidR="00B51A71" w:rsidRPr="00880949" w:rsidRDefault="00B51A7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857689" w:rsidRPr="00880949" w:rsidRDefault="00857689"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To že pracovisko učiteľa je uvedené v rámci typizovanej zostavy pre polytechnickú učebňu dvakrát, chyba nie je, a to z toho dôvodu, že jedna odrážka sa týka pracoviska učiteľa z pohľadu kancelárskych pomôcok (stôl, stolička, kontajner) a druhá odrážka sa týka vybavenia pracoviska učiteľa z pohľadu technického vybavenia zariadeniami na obrábanie dreva a kovov. </w:t>
      </w:r>
    </w:p>
    <w:p w:rsidR="00630184" w:rsidRPr="00880949" w:rsidRDefault="00630184" w:rsidP="00164703">
      <w:pPr>
        <w:spacing w:afterLines="20" w:after="48"/>
        <w:ind w:hanging="1014"/>
        <w:jc w:val="both"/>
        <w:rPr>
          <w:rFonts w:ascii="Times New Roman" w:hAnsi="Times New Roman"/>
          <w:color w:val="1F497D"/>
          <w:sz w:val="24"/>
          <w:szCs w:val="24"/>
        </w:rPr>
      </w:pPr>
    </w:p>
    <w:p w:rsidR="00C63E1F" w:rsidRPr="00880949" w:rsidRDefault="00B51A71"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r w:rsidR="006D3413" w:rsidRPr="00880949">
        <w:rPr>
          <w:rFonts w:ascii="Times New Roman" w:hAnsi="Times New Roman"/>
          <w:sz w:val="24"/>
          <w:szCs w:val="24"/>
        </w:rPr>
        <w:t>7</w:t>
      </w:r>
      <w:r w:rsidRPr="00880949">
        <w:rPr>
          <w:rFonts w:ascii="Times New Roman" w:hAnsi="Times New Roman"/>
          <w:sz w:val="24"/>
          <w:szCs w:val="24"/>
        </w:rPr>
        <w:t>:</w:t>
      </w:r>
    </w:p>
    <w:p w:rsidR="00B51A71" w:rsidRPr="00880949" w:rsidRDefault="00C63E1F" w:rsidP="00164703">
      <w:pPr>
        <w:spacing w:afterLines="20" w:after="48"/>
        <w:jc w:val="both"/>
        <w:rPr>
          <w:rFonts w:ascii="Times New Roman" w:hAnsi="Times New Roman"/>
          <w:b/>
          <w:bCs/>
          <w:sz w:val="24"/>
          <w:szCs w:val="24"/>
        </w:rPr>
      </w:pPr>
      <w:r w:rsidRPr="00880949">
        <w:rPr>
          <w:rFonts w:ascii="Times New Roman" w:hAnsi="Times New Roman"/>
          <w:bCs/>
          <w:sz w:val="24"/>
          <w:szCs w:val="24"/>
        </w:rPr>
        <w:t>Knižnica</w:t>
      </w:r>
      <w:r w:rsidRPr="00880949">
        <w:rPr>
          <w:rFonts w:ascii="Times New Roman" w:hAnsi="Times New Roman"/>
          <w:b/>
          <w:bCs/>
          <w:sz w:val="24"/>
          <w:szCs w:val="24"/>
        </w:rPr>
        <w:t xml:space="preserve"> - </w:t>
      </w:r>
      <w:r w:rsidRPr="00880949">
        <w:rPr>
          <w:rFonts w:ascii="Times New Roman" w:hAnsi="Times New Roman"/>
          <w:sz w:val="24"/>
          <w:szCs w:val="24"/>
        </w:rPr>
        <w:t>V limite na nábytok je uvedené: „stolička pre školského knihovníka“ – je možné mu obstarať aj stôl v rámci benchmarku? Podľa typizovanej zostavy potrebujeme 1 počítač pre knihovníka, 5 ks PC, 5 ks tablet, tlačiareň, kopírovací stroj, skener, televízor, DVD prehrávač – môžeme obstarať na IKT nábytok v rámci benchmarku, ak nie je v typizovanej zostave? V limite sú uvedené len stoly do študovne. V zostave je uvedené „tlačiareň, kopírovací stroj, skener“ – môže byť jedno multifunkčné zariadenie?</w:t>
      </w:r>
    </w:p>
    <w:p w:rsidR="00B51A71" w:rsidRPr="00880949" w:rsidRDefault="00B51A71" w:rsidP="00164703">
      <w:pPr>
        <w:spacing w:afterLines="20" w:after="48"/>
        <w:jc w:val="both"/>
        <w:rPr>
          <w:rFonts w:ascii="Times New Roman" w:hAnsi="Times New Roman"/>
          <w:bCs/>
          <w:color w:val="1F497D" w:themeColor="text2"/>
          <w:sz w:val="24"/>
          <w:szCs w:val="24"/>
        </w:rPr>
      </w:pPr>
      <w:r w:rsidRPr="00880949">
        <w:rPr>
          <w:rFonts w:ascii="Times New Roman" w:hAnsi="Times New Roman"/>
          <w:bCs/>
          <w:color w:val="1F497D" w:themeColor="text2"/>
          <w:sz w:val="24"/>
          <w:szCs w:val="24"/>
        </w:rPr>
        <w:t>Odpoveď:</w:t>
      </w:r>
    </w:p>
    <w:p w:rsidR="00C63E1F" w:rsidRPr="00880949" w:rsidRDefault="00C63E1F" w:rsidP="00164703">
      <w:pPr>
        <w:spacing w:afterLines="20" w:after="48"/>
        <w:jc w:val="both"/>
        <w:rPr>
          <w:rFonts w:ascii="Times New Roman" w:hAnsi="Times New Roman"/>
          <w:b/>
          <w:bCs/>
          <w:sz w:val="24"/>
          <w:szCs w:val="24"/>
        </w:rPr>
      </w:pPr>
      <w:r w:rsidRPr="00880949">
        <w:rPr>
          <w:rFonts w:ascii="Times New Roman" w:hAnsi="Times New Roman"/>
          <w:color w:val="1F497D"/>
          <w:sz w:val="24"/>
          <w:szCs w:val="24"/>
        </w:rPr>
        <w:t>Ak nie je komponent v rámci zostavy uvedený, nie je možné ho v rámci oprávnených výdavkov obstarávať. V prípade, ak je v zostave tlačiareň, kopírovací stroj, skener“ – môže byť za oprávnené považované aj jedno multifunkčné zariadenie.</w:t>
      </w:r>
    </w:p>
    <w:p w:rsidR="00C63E1F" w:rsidRPr="00880949" w:rsidRDefault="00B51A71" w:rsidP="00164703">
      <w:pPr>
        <w:spacing w:afterLines="20" w:after="48"/>
        <w:jc w:val="both"/>
        <w:rPr>
          <w:rFonts w:ascii="Times New Roman" w:hAnsi="Times New Roman"/>
          <w:sz w:val="24"/>
          <w:szCs w:val="24"/>
        </w:rPr>
      </w:pPr>
      <w:r w:rsidRPr="00880949">
        <w:rPr>
          <w:rFonts w:ascii="Times New Roman" w:hAnsi="Times New Roman"/>
          <w:sz w:val="24"/>
          <w:szCs w:val="24"/>
        </w:rPr>
        <w:lastRenderedPageBreak/>
        <w:t>Otázka č. 1</w:t>
      </w:r>
      <w:r w:rsidR="006D3413" w:rsidRPr="00880949">
        <w:rPr>
          <w:rFonts w:ascii="Times New Roman" w:hAnsi="Times New Roman"/>
          <w:sz w:val="24"/>
          <w:szCs w:val="24"/>
        </w:rPr>
        <w:t>8</w:t>
      </w:r>
      <w:r w:rsidRPr="00880949">
        <w:rPr>
          <w:rFonts w:ascii="Times New Roman" w:hAnsi="Times New Roman"/>
          <w:sz w:val="24"/>
          <w:szCs w:val="24"/>
        </w:rPr>
        <w:t>:</w:t>
      </w:r>
    </w:p>
    <w:p w:rsidR="00B51A71" w:rsidRPr="00880949" w:rsidRDefault="00C63E1F" w:rsidP="00164703">
      <w:pPr>
        <w:spacing w:afterLines="20" w:after="48"/>
        <w:jc w:val="both"/>
        <w:rPr>
          <w:rFonts w:ascii="Times New Roman" w:hAnsi="Times New Roman"/>
          <w:b/>
          <w:bCs/>
          <w:sz w:val="24"/>
          <w:szCs w:val="24"/>
        </w:rPr>
      </w:pPr>
      <w:r w:rsidRPr="00880949">
        <w:rPr>
          <w:rFonts w:ascii="Times New Roman" w:hAnsi="Times New Roman"/>
          <w:bCs/>
          <w:sz w:val="24"/>
          <w:szCs w:val="24"/>
        </w:rPr>
        <w:t xml:space="preserve">BIO/CHEM </w:t>
      </w:r>
      <w:r w:rsidR="00B51152" w:rsidRPr="00880949">
        <w:rPr>
          <w:rFonts w:ascii="Times New Roman" w:hAnsi="Times New Roman"/>
          <w:bCs/>
          <w:sz w:val="24"/>
          <w:szCs w:val="24"/>
        </w:rPr>
        <w:t>učebňa</w:t>
      </w:r>
      <w:r w:rsidRPr="00880949">
        <w:rPr>
          <w:rFonts w:ascii="Times New Roman" w:hAnsi="Times New Roman"/>
          <w:b/>
          <w:bCs/>
          <w:sz w:val="24"/>
          <w:szCs w:val="24"/>
        </w:rPr>
        <w:t xml:space="preserve"> - </w:t>
      </w:r>
      <w:r w:rsidRPr="00880949">
        <w:rPr>
          <w:rFonts w:ascii="Times New Roman" w:hAnsi="Times New Roman"/>
          <w:sz w:val="24"/>
          <w:szCs w:val="24"/>
        </w:rPr>
        <w:t>Pre 16 žiakov má byť 8 laboratórnych pracovísk pre žiaka (sú jednomiestne alebo dvojmiestne?) + k tomu 8 žiackych stolov (= lavíc)  a 16 stoličiek? Znamená to teda, že v jednej učebni budú skombinované aj lavice, aj laboratórne stoly (aj keď v prílohe „Odporúčané učebné priestory a ich vybavenie“ – sú v typizovanej zostave len laboratór</w:t>
      </w:r>
      <w:r w:rsidR="00B51152" w:rsidRPr="00880949">
        <w:rPr>
          <w:rFonts w:ascii="Times New Roman" w:hAnsi="Times New Roman"/>
          <w:sz w:val="24"/>
          <w:szCs w:val="24"/>
        </w:rPr>
        <w:t>ne stoly pre žiaka, nie lavice)?</w:t>
      </w:r>
      <w:r w:rsidRPr="00880949">
        <w:rPr>
          <w:rFonts w:ascii="Times New Roman" w:hAnsi="Times New Roman"/>
          <w:sz w:val="24"/>
          <w:szCs w:val="24"/>
        </w:rPr>
        <w:t xml:space="preserve"> Rovnako je to nastavené v učebni </w:t>
      </w:r>
      <w:r w:rsidRPr="00880949">
        <w:rPr>
          <w:rFonts w:ascii="Times New Roman" w:hAnsi="Times New Roman"/>
          <w:bCs/>
          <w:sz w:val="24"/>
          <w:szCs w:val="24"/>
        </w:rPr>
        <w:t>FYZIKY</w:t>
      </w:r>
      <w:r w:rsidR="00B51A71" w:rsidRPr="00880949">
        <w:rPr>
          <w:rFonts w:ascii="Times New Roman" w:hAnsi="Times New Roman"/>
          <w:b/>
          <w:bCs/>
          <w:sz w:val="24"/>
          <w:szCs w:val="24"/>
        </w:rPr>
        <w:t>.</w:t>
      </w:r>
    </w:p>
    <w:p w:rsidR="00B51A71" w:rsidRPr="00880949" w:rsidRDefault="00B51A71" w:rsidP="00164703">
      <w:pPr>
        <w:spacing w:afterLines="20" w:after="48"/>
        <w:jc w:val="both"/>
        <w:rPr>
          <w:rFonts w:ascii="Times New Roman" w:hAnsi="Times New Roman"/>
          <w:bCs/>
          <w:color w:val="1F497D" w:themeColor="text2"/>
          <w:sz w:val="24"/>
          <w:szCs w:val="24"/>
        </w:rPr>
      </w:pPr>
      <w:r w:rsidRPr="00880949">
        <w:rPr>
          <w:rFonts w:ascii="Times New Roman" w:hAnsi="Times New Roman"/>
          <w:bCs/>
          <w:color w:val="1F497D" w:themeColor="text2"/>
          <w:sz w:val="24"/>
          <w:szCs w:val="24"/>
        </w:rPr>
        <w:t>Odpoveď:</w:t>
      </w:r>
    </w:p>
    <w:p w:rsidR="00C63E1F" w:rsidRPr="00880949" w:rsidRDefault="00C63E1F" w:rsidP="00164703">
      <w:pPr>
        <w:spacing w:afterLines="20" w:after="48"/>
        <w:jc w:val="both"/>
        <w:rPr>
          <w:rFonts w:ascii="Times New Roman" w:hAnsi="Times New Roman"/>
          <w:bCs/>
          <w:color w:val="1F497D"/>
          <w:sz w:val="24"/>
          <w:szCs w:val="24"/>
        </w:rPr>
      </w:pPr>
      <w:r w:rsidRPr="00880949">
        <w:rPr>
          <w:rFonts w:ascii="Times New Roman" w:hAnsi="Times New Roman"/>
          <w:bCs/>
          <w:color w:val="1F497D"/>
          <w:sz w:val="24"/>
          <w:szCs w:val="24"/>
        </w:rPr>
        <w:t xml:space="preserve">Tak ako je to uvedené v rámci benchmarku </w:t>
      </w:r>
      <w:r w:rsidR="00B51152" w:rsidRPr="00880949">
        <w:rPr>
          <w:rFonts w:ascii="Times New Roman" w:hAnsi="Times New Roman"/>
          <w:bCs/>
          <w:color w:val="1F497D"/>
          <w:sz w:val="24"/>
          <w:szCs w:val="24"/>
        </w:rPr>
        <w:t xml:space="preserve">sa </w:t>
      </w:r>
      <w:r w:rsidRPr="00880949">
        <w:rPr>
          <w:rFonts w:ascii="Times New Roman" w:hAnsi="Times New Roman"/>
          <w:bCs/>
          <w:color w:val="1F497D"/>
          <w:sz w:val="24"/>
          <w:szCs w:val="24"/>
        </w:rPr>
        <w:t xml:space="preserve">jedná o kombináciu lavíc a laboratórnych stolov. </w:t>
      </w:r>
      <w:r w:rsidRPr="00880949">
        <w:rPr>
          <w:rFonts w:ascii="Times New Roman" w:hAnsi="Times New Roman"/>
          <w:bCs/>
          <w:color w:val="1F497D" w:themeColor="text2"/>
          <w:sz w:val="24"/>
          <w:szCs w:val="24"/>
        </w:rPr>
        <w:t xml:space="preserve">Jednomiesnosť alebo </w:t>
      </w:r>
      <w:r w:rsidR="001D2655" w:rsidRPr="00880949">
        <w:rPr>
          <w:rFonts w:ascii="Times New Roman" w:hAnsi="Times New Roman"/>
          <w:bCs/>
          <w:color w:val="1F497D" w:themeColor="text2"/>
          <w:sz w:val="24"/>
          <w:szCs w:val="24"/>
        </w:rPr>
        <w:t>viac</w:t>
      </w:r>
      <w:r w:rsidRPr="00880949">
        <w:rPr>
          <w:rFonts w:ascii="Times New Roman" w:hAnsi="Times New Roman"/>
          <w:bCs/>
          <w:color w:val="1F497D" w:themeColor="text2"/>
          <w:sz w:val="24"/>
          <w:szCs w:val="24"/>
        </w:rPr>
        <w:t xml:space="preserve">miesnosť nie je v rámci benchmarku </w:t>
      </w:r>
      <w:r w:rsidRPr="00880949">
        <w:rPr>
          <w:rFonts w:ascii="Times New Roman" w:hAnsi="Times New Roman"/>
          <w:bCs/>
          <w:color w:val="1F497D"/>
          <w:sz w:val="24"/>
          <w:szCs w:val="24"/>
        </w:rPr>
        <w:t>stanovená.</w:t>
      </w:r>
      <w:r w:rsidR="00B51152" w:rsidRPr="00880949">
        <w:rPr>
          <w:rFonts w:ascii="Times New Roman" w:hAnsi="Times New Roman"/>
          <w:bCs/>
          <w:color w:val="1F497D"/>
          <w:sz w:val="24"/>
          <w:szCs w:val="24"/>
        </w:rPr>
        <w:t xml:space="preserve"> </w:t>
      </w:r>
      <w:r w:rsidRPr="00880949">
        <w:rPr>
          <w:rFonts w:ascii="Times New Roman" w:hAnsi="Times New Roman"/>
          <w:color w:val="1F497D"/>
          <w:sz w:val="24"/>
          <w:szCs w:val="24"/>
        </w:rPr>
        <w:t xml:space="preserve">Kapacitne musí byť </w:t>
      </w:r>
      <w:r w:rsidR="00B51152" w:rsidRPr="00880949">
        <w:rPr>
          <w:rFonts w:ascii="Times New Roman" w:hAnsi="Times New Roman"/>
          <w:color w:val="1F497D"/>
          <w:sz w:val="24"/>
          <w:szCs w:val="24"/>
        </w:rPr>
        <w:t xml:space="preserve">učebňa </w:t>
      </w:r>
      <w:r w:rsidRPr="00880949">
        <w:rPr>
          <w:rFonts w:ascii="Times New Roman" w:hAnsi="Times New Roman"/>
          <w:color w:val="1F497D"/>
          <w:sz w:val="24"/>
          <w:szCs w:val="24"/>
        </w:rPr>
        <w:t xml:space="preserve">pre 16 žiakov. V takom duchu treba nakupovať zariadenia. V tejto súvislosti treba brať do úvahy aj vyučovací proces a učebné osnovy. </w:t>
      </w:r>
    </w:p>
    <w:p w:rsidR="00C63E1F" w:rsidRPr="00880949" w:rsidRDefault="00C63E1F" w:rsidP="00164703">
      <w:pPr>
        <w:spacing w:afterLines="20" w:after="48"/>
        <w:jc w:val="both"/>
        <w:rPr>
          <w:rFonts w:ascii="Times New Roman" w:hAnsi="Times New Roman"/>
          <w:color w:val="1F497D" w:themeColor="text2"/>
          <w:sz w:val="24"/>
          <w:szCs w:val="24"/>
        </w:rPr>
      </w:pPr>
    </w:p>
    <w:p w:rsidR="00B51A71" w:rsidRPr="00880949" w:rsidRDefault="00B51A71"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9A0490" w:rsidRPr="00880949">
        <w:rPr>
          <w:rFonts w:ascii="Times New Roman" w:hAnsi="Times New Roman"/>
          <w:sz w:val="24"/>
          <w:szCs w:val="24"/>
        </w:rPr>
        <w:t>19</w:t>
      </w:r>
      <w:r w:rsidRPr="00880949">
        <w:rPr>
          <w:rFonts w:ascii="Times New Roman" w:hAnsi="Times New Roman"/>
          <w:sz w:val="24"/>
          <w:szCs w:val="24"/>
        </w:rPr>
        <w:t>:</w:t>
      </w:r>
    </w:p>
    <w:p w:rsidR="00B51A71" w:rsidRPr="00880949" w:rsidRDefault="00C63E1F" w:rsidP="00164703">
      <w:pPr>
        <w:spacing w:afterLines="20" w:after="48"/>
        <w:jc w:val="both"/>
        <w:rPr>
          <w:rFonts w:ascii="Times New Roman" w:hAnsi="Times New Roman"/>
          <w:sz w:val="24"/>
          <w:szCs w:val="24"/>
        </w:rPr>
      </w:pPr>
      <w:r w:rsidRPr="00880949">
        <w:rPr>
          <w:rFonts w:ascii="Times New Roman" w:hAnsi="Times New Roman"/>
          <w:sz w:val="24"/>
          <w:szCs w:val="24"/>
        </w:rPr>
        <w:t>V BIO/CHEM</w:t>
      </w:r>
      <w:r w:rsidR="00B51152" w:rsidRPr="00880949">
        <w:rPr>
          <w:rFonts w:ascii="Times New Roman" w:hAnsi="Times New Roman"/>
          <w:sz w:val="24"/>
          <w:szCs w:val="24"/>
        </w:rPr>
        <w:t xml:space="preserve"> učebni</w:t>
      </w:r>
      <w:r w:rsidRPr="00880949">
        <w:rPr>
          <w:rFonts w:ascii="Times New Roman" w:hAnsi="Times New Roman"/>
          <w:sz w:val="24"/>
          <w:szCs w:val="24"/>
        </w:rPr>
        <w:t xml:space="preserve"> je bezpečnostná skriňa na chemikálie. Je možné obstarať aj skrine aj iného typu, nielen na</w:t>
      </w:r>
      <w:r w:rsidR="00B51A71" w:rsidRPr="00880949">
        <w:rPr>
          <w:rFonts w:ascii="Times New Roman" w:hAnsi="Times New Roman"/>
          <w:sz w:val="24"/>
          <w:szCs w:val="24"/>
        </w:rPr>
        <w:t xml:space="preserve"> chemikálie, ale aj na pomôcky?</w:t>
      </w:r>
    </w:p>
    <w:p w:rsidR="00B51A71" w:rsidRPr="00880949" w:rsidRDefault="00B51A71"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C63E1F" w:rsidRPr="00880949" w:rsidRDefault="00C63E1F" w:rsidP="00164703">
      <w:pPr>
        <w:spacing w:afterLines="20" w:after="48"/>
        <w:jc w:val="both"/>
        <w:rPr>
          <w:rFonts w:ascii="Times New Roman" w:hAnsi="Times New Roman"/>
          <w:sz w:val="24"/>
          <w:szCs w:val="24"/>
        </w:rPr>
      </w:pPr>
      <w:r w:rsidRPr="00880949">
        <w:rPr>
          <w:rFonts w:ascii="Times New Roman" w:hAnsi="Times New Roman"/>
          <w:color w:val="1F497D"/>
          <w:sz w:val="24"/>
          <w:szCs w:val="24"/>
        </w:rPr>
        <w:t>V rámci benchmarku je potrebné počítať s bezpečnostnou skriňou na chemikálie. Pri laboratórnom pracovisku pre učiteľa je uvedený aj úložný priestor pre uskladnenie učebných pomôcok a prístrojov.</w:t>
      </w:r>
    </w:p>
    <w:p w:rsidR="00185F4F" w:rsidRPr="00880949" w:rsidRDefault="00185F4F" w:rsidP="00164703">
      <w:pPr>
        <w:spacing w:afterLines="20" w:after="48"/>
        <w:jc w:val="both"/>
        <w:rPr>
          <w:rFonts w:ascii="Times New Roman" w:hAnsi="Times New Roman"/>
          <w:sz w:val="24"/>
          <w:szCs w:val="24"/>
        </w:rPr>
      </w:pPr>
    </w:p>
    <w:p w:rsidR="00B51A71" w:rsidRPr="00880949" w:rsidRDefault="00B51A71" w:rsidP="00164703">
      <w:pPr>
        <w:spacing w:afterLines="20" w:after="48"/>
        <w:jc w:val="both"/>
        <w:rPr>
          <w:rFonts w:ascii="Times New Roman" w:hAnsi="Times New Roman"/>
          <w:sz w:val="24"/>
          <w:szCs w:val="24"/>
        </w:rPr>
      </w:pPr>
      <w:r w:rsidRPr="00880949">
        <w:rPr>
          <w:rFonts w:ascii="Times New Roman" w:hAnsi="Times New Roman"/>
          <w:sz w:val="24"/>
          <w:szCs w:val="24"/>
        </w:rPr>
        <w:t>Otázka č. 2</w:t>
      </w:r>
      <w:r w:rsidR="009A0490" w:rsidRPr="00880949">
        <w:rPr>
          <w:rFonts w:ascii="Times New Roman" w:hAnsi="Times New Roman"/>
          <w:sz w:val="24"/>
          <w:szCs w:val="24"/>
        </w:rPr>
        <w:t>0</w:t>
      </w:r>
      <w:r w:rsidRPr="00880949">
        <w:rPr>
          <w:rFonts w:ascii="Times New Roman" w:hAnsi="Times New Roman"/>
          <w:sz w:val="24"/>
          <w:szCs w:val="24"/>
        </w:rPr>
        <w:t>:</w:t>
      </w:r>
    </w:p>
    <w:p w:rsidR="00C63E1F" w:rsidRPr="00880949" w:rsidRDefault="00B51A71" w:rsidP="00164703">
      <w:pPr>
        <w:spacing w:afterLines="20" w:after="48"/>
        <w:jc w:val="both"/>
        <w:rPr>
          <w:rFonts w:ascii="Times New Roman" w:hAnsi="Times New Roman"/>
          <w:sz w:val="24"/>
          <w:szCs w:val="24"/>
        </w:rPr>
      </w:pPr>
      <w:r w:rsidRPr="00880949">
        <w:rPr>
          <w:rFonts w:ascii="Times New Roman" w:hAnsi="Times New Roman"/>
          <w:sz w:val="24"/>
          <w:szCs w:val="24"/>
        </w:rPr>
        <w:t>J</w:t>
      </w:r>
      <w:r w:rsidR="00C63E1F" w:rsidRPr="00880949">
        <w:rPr>
          <w:rFonts w:ascii="Times New Roman" w:hAnsi="Times New Roman"/>
          <w:sz w:val="24"/>
          <w:szCs w:val="24"/>
        </w:rPr>
        <w:t>e možné, aby si škola vybrala sama (prípadne aspoň do určitej miery) druh knižného fondu, alebo je uvedený zoznam knižných titulov, ktoré musí novovytvorená školská knižnica obsahovať?</w:t>
      </w:r>
    </w:p>
    <w:p w:rsidR="00B51A71" w:rsidRPr="00880949" w:rsidRDefault="00B51A71"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C63E1F" w:rsidRPr="00880949" w:rsidRDefault="00C63E1F"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Knižničný fond - definujeme ako súbor knižničných dokumentov vybraných, usporiadaných, odborne spracovaných, uchovávaných a sprístupňovaných v súlade s funkciami knižnice. Dokumenty podľa spôsobu uloženia informácií na nosiči členíme na: </w:t>
      </w:r>
    </w:p>
    <w:p w:rsidR="00C63E1F" w:rsidRPr="00880949" w:rsidRDefault="00C63E1F" w:rsidP="004F0FF3">
      <w:pPr>
        <w:pStyle w:val="Odsekzoznamu"/>
        <w:spacing w:afterLines="20" w:after="48"/>
        <w:ind w:left="567" w:hanging="360"/>
        <w:jc w:val="both"/>
        <w:rPr>
          <w:rFonts w:ascii="Times New Roman" w:hAnsi="Times New Roman" w:cs="Times New Roman"/>
          <w:b/>
          <w:bCs/>
          <w:color w:val="1F497D" w:themeColor="text2"/>
          <w:sz w:val="24"/>
          <w:szCs w:val="24"/>
        </w:rPr>
      </w:pPr>
      <w:r w:rsidRPr="00880949">
        <w:rPr>
          <w:rFonts w:ascii="Times New Roman" w:hAnsi="Times New Roman" w:cs="Times New Roman"/>
          <w:color w:val="1F497D" w:themeColor="text2"/>
          <w:sz w:val="24"/>
          <w:szCs w:val="24"/>
        </w:rPr>
        <w:t>- </w:t>
      </w:r>
      <w:r w:rsidR="004F0FF3" w:rsidRPr="00880949">
        <w:rPr>
          <w:rFonts w:ascii="Times New Roman" w:hAnsi="Times New Roman" w:cs="Times New Roman"/>
          <w:b/>
          <w:bCs/>
          <w:color w:val="1F497D" w:themeColor="text2"/>
          <w:sz w:val="24"/>
          <w:szCs w:val="24"/>
        </w:rPr>
        <w:t>a) </w:t>
      </w:r>
      <w:r w:rsidRPr="00880949">
        <w:rPr>
          <w:rFonts w:ascii="Times New Roman" w:hAnsi="Times New Roman" w:cs="Times New Roman"/>
          <w:b/>
          <w:bCs/>
          <w:color w:val="1F497D" w:themeColor="text2"/>
          <w:sz w:val="24"/>
          <w:szCs w:val="24"/>
        </w:rPr>
        <w:t>písomné dokumenty</w:t>
      </w:r>
    </w:p>
    <w:p w:rsidR="00C63E1F" w:rsidRPr="00880949" w:rsidRDefault="00C63E1F" w:rsidP="004F0FF3">
      <w:pPr>
        <w:pStyle w:val="Odsekzoznamu"/>
        <w:spacing w:afterLines="20" w:after="48"/>
        <w:ind w:left="567" w:hanging="360"/>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Písomné dokumenty členíme na knihy, periodiká a špeciálne dokumenty. Knihy rozdeľujeme na knižné monografie, jednorazové zborníky, učebnice, príručky, encyklopédie a slovníky. Periodiká rozdeľujeme na časopisy, noviny, periodické zborníky a ročenky. Medzi špeciálne dokumenty patria patentové spisy, normy, firemná literatúra a iné.</w:t>
      </w:r>
    </w:p>
    <w:p w:rsidR="00C63E1F" w:rsidRPr="00880949" w:rsidRDefault="00C63E1F" w:rsidP="004F0FF3">
      <w:pPr>
        <w:pStyle w:val="Odsekzoznamu"/>
        <w:spacing w:afterLines="20" w:after="48"/>
        <w:ind w:left="567" w:hanging="360"/>
        <w:jc w:val="both"/>
        <w:rPr>
          <w:rFonts w:ascii="Times New Roman" w:hAnsi="Times New Roman" w:cs="Times New Roman"/>
          <w:b/>
          <w:bCs/>
          <w:color w:val="1F497D" w:themeColor="text2"/>
          <w:sz w:val="24"/>
          <w:szCs w:val="24"/>
        </w:rPr>
      </w:pPr>
      <w:r w:rsidRPr="00880949">
        <w:rPr>
          <w:rFonts w:ascii="Times New Roman" w:hAnsi="Times New Roman" w:cs="Times New Roman"/>
          <w:color w:val="1F497D" w:themeColor="text2"/>
          <w:sz w:val="24"/>
          <w:szCs w:val="24"/>
        </w:rPr>
        <w:t>- </w:t>
      </w:r>
      <w:r w:rsidR="004F0FF3" w:rsidRPr="00880949">
        <w:rPr>
          <w:rFonts w:ascii="Times New Roman" w:hAnsi="Times New Roman" w:cs="Times New Roman"/>
          <w:b/>
          <w:bCs/>
          <w:color w:val="1F497D" w:themeColor="text2"/>
          <w:sz w:val="24"/>
          <w:szCs w:val="24"/>
        </w:rPr>
        <w:t>b) </w:t>
      </w:r>
      <w:r w:rsidRPr="00880949">
        <w:rPr>
          <w:rFonts w:ascii="Times New Roman" w:hAnsi="Times New Roman" w:cs="Times New Roman"/>
          <w:b/>
          <w:bCs/>
          <w:color w:val="1F497D" w:themeColor="text2"/>
          <w:sz w:val="24"/>
          <w:szCs w:val="24"/>
        </w:rPr>
        <w:t>obrazové dokumenty</w:t>
      </w:r>
    </w:p>
    <w:p w:rsidR="00C63E1F" w:rsidRPr="00880949" w:rsidRDefault="00C63E1F" w:rsidP="004F0FF3">
      <w:pPr>
        <w:pStyle w:val="Odsekzoznamu"/>
        <w:spacing w:afterLines="20" w:after="48"/>
        <w:ind w:left="567" w:hanging="360"/>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Obrazové dokumenty rozdeľujeme na grafiku, mapy a plány, fotografické dokumenty, výkresy a iné.</w:t>
      </w:r>
    </w:p>
    <w:p w:rsidR="00C63E1F" w:rsidRPr="00880949" w:rsidRDefault="00C63E1F" w:rsidP="004F0FF3">
      <w:pPr>
        <w:pStyle w:val="Odsekzoznamu"/>
        <w:spacing w:afterLines="20" w:after="48"/>
        <w:ind w:left="567" w:hanging="360"/>
        <w:jc w:val="both"/>
        <w:rPr>
          <w:rFonts w:ascii="Times New Roman" w:hAnsi="Times New Roman" w:cs="Times New Roman"/>
          <w:b/>
          <w:bCs/>
          <w:color w:val="1F497D" w:themeColor="text2"/>
          <w:sz w:val="24"/>
          <w:szCs w:val="24"/>
        </w:rPr>
      </w:pPr>
      <w:r w:rsidRPr="00880949">
        <w:rPr>
          <w:rFonts w:ascii="Times New Roman" w:hAnsi="Times New Roman" w:cs="Times New Roman"/>
          <w:color w:val="1F497D" w:themeColor="text2"/>
          <w:sz w:val="24"/>
          <w:szCs w:val="24"/>
        </w:rPr>
        <w:t>- </w:t>
      </w:r>
      <w:r w:rsidR="004F0FF3" w:rsidRPr="00880949">
        <w:rPr>
          <w:rFonts w:ascii="Times New Roman" w:hAnsi="Times New Roman" w:cs="Times New Roman"/>
          <w:b/>
          <w:bCs/>
          <w:color w:val="1F497D" w:themeColor="text2"/>
          <w:sz w:val="24"/>
          <w:szCs w:val="24"/>
        </w:rPr>
        <w:t>c)</w:t>
      </w:r>
      <w:r w:rsidRPr="00880949">
        <w:rPr>
          <w:rFonts w:ascii="Times New Roman" w:hAnsi="Times New Roman" w:cs="Times New Roman"/>
          <w:b/>
          <w:bCs/>
          <w:color w:val="1F497D" w:themeColor="text2"/>
          <w:sz w:val="24"/>
          <w:szCs w:val="24"/>
        </w:rPr>
        <w:t xml:space="preserve"> zvukové dokumenty</w:t>
      </w:r>
    </w:p>
    <w:p w:rsidR="00C63E1F" w:rsidRPr="00880949" w:rsidRDefault="00C63E1F" w:rsidP="004F0FF3">
      <w:pPr>
        <w:pStyle w:val="Odsekzoznamu"/>
        <w:spacing w:afterLines="20" w:after="48"/>
        <w:ind w:left="567" w:hanging="360"/>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Zvukové dokumenty rozdeľujeme na gramofónové platne, magnetofónové pásky, cédečká a iné.</w:t>
      </w:r>
    </w:p>
    <w:p w:rsidR="00C63E1F" w:rsidRPr="00880949" w:rsidRDefault="004F0FF3" w:rsidP="004F0FF3">
      <w:pPr>
        <w:pStyle w:val="Odsekzoznamu"/>
        <w:spacing w:afterLines="20" w:after="48"/>
        <w:ind w:left="567" w:hanging="360"/>
        <w:jc w:val="both"/>
        <w:rPr>
          <w:rFonts w:ascii="Times New Roman" w:hAnsi="Times New Roman" w:cs="Times New Roman"/>
          <w:b/>
          <w:bCs/>
          <w:color w:val="1F497D" w:themeColor="text2"/>
          <w:sz w:val="24"/>
          <w:szCs w:val="24"/>
        </w:rPr>
      </w:pPr>
      <w:r w:rsidRPr="00880949">
        <w:rPr>
          <w:rFonts w:ascii="Times New Roman" w:hAnsi="Times New Roman" w:cs="Times New Roman"/>
          <w:color w:val="1F497D" w:themeColor="text2"/>
          <w:sz w:val="24"/>
          <w:szCs w:val="24"/>
        </w:rPr>
        <w:t>- </w:t>
      </w:r>
      <w:r w:rsidRPr="00880949">
        <w:rPr>
          <w:rFonts w:ascii="Times New Roman" w:hAnsi="Times New Roman" w:cs="Times New Roman"/>
          <w:b/>
          <w:bCs/>
          <w:color w:val="1F497D" w:themeColor="text2"/>
          <w:sz w:val="24"/>
          <w:szCs w:val="24"/>
        </w:rPr>
        <w:t>d) </w:t>
      </w:r>
      <w:r w:rsidR="00C63E1F" w:rsidRPr="00880949">
        <w:rPr>
          <w:rFonts w:ascii="Times New Roman" w:hAnsi="Times New Roman" w:cs="Times New Roman"/>
          <w:b/>
          <w:bCs/>
          <w:color w:val="1F497D" w:themeColor="text2"/>
          <w:sz w:val="24"/>
          <w:szCs w:val="24"/>
        </w:rPr>
        <w:t>audiovizuálne dokumenty</w:t>
      </w:r>
    </w:p>
    <w:p w:rsidR="00C63E1F" w:rsidRPr="00880949" w:rsidRDefault="004F0FF3" w:rsidP="004F0FF3">
      <w:pPr>
        <w:pStyle w:val="Odsekzoznamu"/>
        <w:spacing w:afterLines="20" w:after="48"/>
        <w:ind w:left="567" w:hanging="360"/>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w:t>
      </w:r>
      <w:r w:rsidR="00C63E1F" w:rsidRPr="00880949">
        <w:rPr>
          <w:rFonts w:ascii="Times New Roman" w:hAnsi="Times New Roman" w:cs="Times New Roman"/>
          <w:color w:val="1F497D" w:themeColor="text2"/>
          <w:sz w:val="24"/>
          <w:szCs w:val="24"/>
        </w:rPr>
        <w:t>Audiovizuálne dokumenty rozdeľujeme na zvukové filmy, videofilmy, videoklipy, dévedéčka, videokazety a iné.</w:t>
      </w:r>
    </w:p>
    <w:p w:rsidR="00C63E1F" w:rsidRPr="00880949" w:rsidRDefault="004F0FF3" w:rsidP="004F0FF3">
      <w:pPr>
        <w:pStyle w:val="Odsekzoznamu"/>
        <w:spacing w:afterLines="20" w:after="48"/>
        <w:ind w:left="567" w:hanging="360"/>
        <w:jc w:val="both"/>
        <w:rPr>
          <w:rFonts w:ascii="Times New Roman" w:hAnsi="Times New Roman" w:cs="Times New Roman"/>
          <w:b/>
          <w:bCs/>
          <w:color w:val="1F497D" w:themeColor="text2"/>
          <w:sz w:val="24"/>
          <w:szCs w:val="24"/>
        </w:rPr>
      </w:pPr>
      <w:r w:rsidRPr="00880949">
        <w:rPr>
          <w:rFonts w:ascii="Times New Roman" w:hAnsi="Times New Roman" w:cs="Times New Roman"/>
          <w:color w:val="1F497D" w:themeColor="text2"/>
          <w:sz w:val="24"/>
          <w:szCs w:val="24"/>
        </w:rPr>
        <w:t>-  </w:t>
      </w:r>
      <w:r w:rsidRPr="00880949">
        <w:rPr>
          <w:rFonts w:ascii="Times New Roman" w:hAnsi="Times New Roman" w:cs="Times New Roman"/>
          <w:b/>
          <w:bCs/>
          <w:color w:val="1F497D" w:themeColor="text2"/>
          <w:sz w:val="24"/>
          <w:szCs w:val="24"/>
        </w:rPr>
        <w:t>e) </w:t>
      </w:r>
      <w:r w:rsidR="00C63E1F" w:rsidRPr="00880949">
        <w:rPr>
          <w:rFonts w:ascii="Times New Roman" w:hAnsi="Times New Roman" w:cs="Times New Roman"/>
          <w:b/>
          <w:bCs/>
          <w:color w:val="1F497D" w:themeColor="text2"/>
          <w:sz w:val="24"/>
          <w:szCs w:val="24"/>
        </w:rPr>
        <w:t>elektronické dokumenty</w:t>
      </w:r>
    </w:p>
    <w:p w:rsidR="00C63E1F" w:rsidRPr="00880949" w:rsidRDefault="004F0FF3" w:rsidP="004F0FF3">
      <w:pPr>
        <w:pStyle w:val="Odsekzoznamu"/>
        <w:spacing w:afterLines="20" w:after="48"/>
        <w:ind w:left="567" w:hanging="360"/>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lastRenderedPageBreak/>
        <w:t>-  </w:t>
      </w:r>
      <w:r w:rsidR="00C63E1F" w:rsidRPr="00880949">
        <w:rPr>
          <w:rFonts w:ascii="Times New Roman" w:hAnsi="Times New Roman" w:cs="Times New Roman"/>
          <w:color w:val="1F497D" w:themeColor="text2"/>
          <w:sz w:val="24"/>
          <w:szCs w:val="24"/>
        </w:rPr>
        <w:t xml:space="preserve">Elektronické dokumenty rozdeľujeme na </w:t>
      </w:r>
      <w:r w:rsidR="00C63E1F" w:rsidRPr="00880949">
        <w:rPr>
          <w:rFonts w:ascii="Times New Roman" w:hAnsi="Times New Roman" w:cs="Times New Roman"/>
          <w:b/>
          <w:bCs/>
          <w:color w:val="1F497D" w:themeColor="text2"/>
          <w:sz w:val="24"/>
          <w:szCs w:val="24"/>
        </w:rPr>
        <w:t>databázy</w:t>
      </w:r>
      <w:r w:rsidR="00C63E1F" w:rsidRPr="00880949">
        <w:rPr>
          <w:rFonts w:ascii="Times New Roman" w:hAnsi="Times New Roman" w:cs="Times New Roman"/>
          <w:color w:val="1F497D" w:themeColor="text2"/>
          <w:sz w:val="24"/>
          <w:szCs w:val="24"/>
        </w:rPr>
        <w:t xml:space="preserve">, </w:t>
      </w:r>
      <w:r w:rsidR="00C63E1F" w:rsidRPr="00880949">
        <w:rPr>
          <w:rFonts w:ascii="Times New Roman" w:hAnsi="Times New Roman" w:cs="Times New Roman"/>
          <w:b/>
          <w:bCs/>
          <w:color w:val="1F497D" w:themeColor="text2"/>
          <w:sz w:val="24"/>
          <w:szCs w:val="24"/>
        </w:rPr>
        <w:t>elektronické seriály</w:t>
      </w:r>
      <w:r w:rsidR="00C63E1F" w:rsidRPr="00880949">
        <w:rPr>
          <w:rFonts w:ascii="Times New Roman" w:hAnsi="Times New Roman" w:cs="Times New Roman"/>
          <w:color w:val="1F497D" w:themeColor="text2"/>
          <w:sz w:val="24"/>
          <w:szCs w:val="24"/>
        </w:rPr>
        <w:t xml:space="preserve"> a </w:t>
      </w:r>
      <w:r w:rsidR="00C63E1F" w:rsidRPr="00880949">
        <w:rPr>
          <w:rFonts w:ascii="Times New Roman" w:hAnsi="Times New Roman" w:cs="Times New Roman"/>
          <w:b/>
          <w:bCs/>
          <w:color w:val="1F497D" w:themeColor="text2"/>
          <w:sz w:val="24"/>
          <w:szCs w:val="24"/>
        </w:rPr>
        <w:t>digitálne dokumenty</w:t>
      </w:r>
      <w:r w:rsidR="00C63E1F" w:rsidRPr="00880949">
        <w:rPr>
          <w:rFonts w:ascii="Times New Roman" w:hAnsi="Times New Roman" w:cs="Times New Roman"/>
          <w:color w:val="1F497D" w:themeColor="text2"/>
          <w:sz w:val="24"/>
          <w:szCs w:val="24"/>
        </w:rPr>
        <w:t>.</w:t>
      </w:r>
    </w:p>
    <w:p w:rsidR="00C63E1F" w:rsidRPr="00880949" w:rsidRDefault="00C63E1F"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Prikladáme link, kt. Vám môže pomôcť zorientovať sa v právnych a odborných otázkach týkajúcich sa zriadenia, zrušenia, zlúčenia, riadenia, činnosti a prevádzky školskej knižnice: </w:t>
      </w:r>
      <w:hyperlink r:id="rId8" w:history="1">
        <w:r w:rsidRPr="00880949">
          <w:rPr>
            <w:rStyle w:val="Hypertextovprepojenie"/>
            <w:rFonts w:ascii="Times New Roman" w:hAnsi="Times New Roman"/>
            <w:color w:val="1F497D" w:themeColor="text2"/>
            <w:sz w:val="24"/>
            <w:szCs w:val="24"/>
          </w:rPr>
          <w:t>http://www.spgk.sk/?prirucka-pre-skolskeho-knihovnika</w:t>
        </w:r>
      </w:hyperlink>
      <w:r w:rsidRPr="00880949">
        <w:rPr>
          <w:rFonts w:ascii="Times New Roman" w:hAnsi="Times New Roman"/>
          <w:color w:val="1F497D" w:themeColor="text2"/>
          <w:sz w:val="24"/>
          <w:szCs w:val="24"/>
        </w:rPr>
        <w:t xml:space="preserve"> </w:t>
      </w:r>
    </w:p>
    <w:p w:rsidR="00C63E1F" w:rsidRPr="00880949" w:rsidRDefault="00C63E1F" w:rsidP="00164703">
      <w:pPr>
        <w:spacing w:afterLines="20" w:after="48"/>
        <w:jc w:val="both"/>
        <w:rPr>
          <w:rFonts w:ascii="Times New Roman" w:hAnsi="Times New Roman"/>
          <w:color w:val="1F497D" w:themeColor="text2"/>
          <w:sz w:val="24"/>
          <w:szCs w:val="24"/>
        </w:rPr>
      </w:pPr>
    </w:p>
    <w:p w:rsidR="00B51A71" w:rsidRPr="00880949" w:rsidRDefault="00B51A71" w:rsidP="00164703">
      <w:pPr>
        <w:shd w:val="clear" w:color="auto" w:fill="FFFFFF"/>
        <w:spacing w:afterLines="20" w:after="48"/>
        <w:jc w:val="both"/>
        <w:rPr>
          <w:rFonts w:ascii="Times New Roman" w:hAnsi="Times New Roman"/>
          <w:color w:val="000000"/>
          <w:sz w:val="24"/>
          <w:szCs w:val="24"/>
        </w:rPr>
      </w:pPr>
      <w:r w:rsidRPr="00880949">
        <w:rPr>
          <w:rFonts w:ascii="Times New Roman" w:hAnsi="Times New Roman"/>
          <w:color w:val="000000"/>
          <w:sz w:val="24"/>
          <w:szCs w:val="24"/>
        </w:rPr>
        <w:t>Otázka č. 2</w:t>
      </w:r>
      <w:r w:rsidR="009A0490" w:rsidRPr="00880949">
        <w:rPr>
          <w:rFonts w:ascii="Times New Roman" w:hAnsi="Times New Roman"/>
          <w:color w:val="000000"/>
          <w:sz w:val="24"/>
          <w:szCs w:val="24"/>
        </w:rPr>
        <w:t>1</w:t>
      </w:r>
      <w:r w:rsidRPr="00880949">
        <w:rPr>
          <w:rFonts w:ascii="Times New Roman" w:hAnsi="Times New Roman"/>
          <w:color w:val="000000"/>
          <w:sz w:val="24"/>
          <w:szCs w:val="24"/>
        </w:rPr>
        <w:t>:</w:t>
      </w:r>
    </w:p>
    <w:p w:rsidR="00872122" w:rsidRPr="00880949" w:rsidRDefault="00872122" w:rsidP="00164703">
      <w:pPr>
        <w:shd w:val="clear" w:color="auto" w:fill="FFFFFF"/>
        <w:spacing w:afterLines="20" w:after="48"/>
        <w:jc w:val="both"/>
        <w:rPr>
          <w:rFonts w:ascii="Times New Roman" w:hAnsi="Times New Roman"/>
          <w:color w:val="000000"/>
          <w:sz w:val="24"/>
          <w:szCs w:val="24"/>
        </w:rPr>
      </w:pPr>
      <w:r w:rsidRPr="00880949">
        <w:rPr>
          <w:rFonts w:ascii="Times New Roman" w:hAnsi="Times New Roman"/>
          <w:color w:val="000000"/>
          <w:sz w:val="24"/>
          <w:szCs w:val="24"/>
        </w:rPr>
        <w:t>Po</w:t>
      </w:r>
      <w:r w:rsidR="0029139E" w:rsidRPr="00880949">
        <w:rPr>
          <w:rFonts w:ascii="Times New Roman" w:hAnsi="Times New Roman"/>
          <w:color w:val="000000"/>
          <w:sz w:val="24"/>
          <w:szCs w:val="24"/>
        </w:rPr>
        <w:t>lytechnická učebňa benchmark 58.</w:t>
      </w:r>
      <w:r w:rsidRPr="00880949">
        <w:rPr>
          <w:rFonts w:ascii="Times New Roman" w:hAnsi="Times New Roman"/>
          <w:color w:val="000000"/>
          <w:sz w:val="24"/>
          <w:szCs w:val="24"/>
        </w:rPr>
        <w:t>340</w:t>
      </w:r>
      <w:r w:rsidR="0029139E" w:rsidRPr="00880949">
        <w:rPr>
          <w:rFonts w:ascii="Times New Roman" w:hAnsi="Times New Roman"/>
          <w:color w:val="000000"/>
          <w:sz w:val="24"/>
          <w:szCs w:val="24"/>
        </w:rPr>
        <w:t>,- EUR</w:t>
      </w:r>
      <w:r w:rsidRPr="00880949">
        <w:rPr>
          <w:rFonts w:ascii="Times New Roman" w:hAnsi="Times New Roman"/>
          <w:color w:val="000000"/>
          <w:sz w:val="24"/>
          <w:szCs w:val="24"/>
        </w:rPr>
        <w:t xml:space="preserve"> na samo</w:t>
      </w:r>
      <w:r w:rsidR="0029139E" w:rsidRPr="00880949">
        <w:rPr>
          <w:rFonts w:ascii="Times New Roman" w:hAnsi="Times New Roman"/>
          <w:color w:val="000000"/>
          <w:sz w:val="24"/>
          <w:szCs w:val="24"/>
        </w:rPr>
        <w:t>tné didaktické pomôcky limit 44.</w:t>
      </w:r>
      <w:r w:rsidRPr="00880949">
        <w:rPr>
          <w:rFonts w:ascii="Times New Roman" w:hAnsi="Times New Roman"/>
          <w:color w:val="000000"/>
          <w:sz w:val="24"/>
          <w:szCs w:val="24"/>
        </w:rPr>
        <w:t>000</w:t>
      </w:r>
      <w:r w:rsidR="0029139E" w:rsidRPr="00880949">
        <w:rPr>
          <w:rFonts w:ascii="Times New Roman" w:hAnsi="Times New Roman"/>
          <w:color w:val="000000"/>
          <w:sz w:val="24"/>
          <w:szCs w:val="24"/>
        </w:rPr>
        <w:t>,- EUR</w:t>
      </w:r>
      <w:r w:rsidRPr="00880949">
        <w:rPr>
          <w:rFonts w:ascii="Times New Roman" w:hAnsi="Times New Roman"/>
          <w:color w:val="000000"/>
          <w:sz w:val="24"/>
          <w:szCs w:val="24"/>
        </w:rPr>
        <w:t>, ak žiadateľ by mal didaktic</w:t>
      </w:r>
      <w:r w:rsidR="0029139E" w:rsidRPr="00880949">
        <w:rPr>
          <w:rFonts w:ascii="Times New Roman" w:hAnsi="Times New Roman"/>
          <w:color w:val="000000"/>
          <w:sz w:val="24"/>
          <w:szCs w:val="24"/>
        </w:rPr>
        <w:t>ké pomôcky vo výške 44.</w:t>
      </w:r>
      <w:r w:rsidRPr="00880949">
        <w:rPr>
          <w:rFonts w:ascii="Times New Roman" w:hAnsi="Times New Roman"/>
          <w:color w:val="000000"/>
          <w:sz w:val="24"/>
          <w:szCs w:val="24"/>
        </w:rPr>
        <w:t>000</w:t>
      </w:r>
      <w:r w:rsidR="0029139E" w:rsidRPr="00880949">
        <w:rPr>
          <w:rFonts w:ascii="Times New Roman" w:hAnsi="Times New Roman"/>
          <w:color w:val="000000"/>
          <w:sz w:val="24"/>
          <w:szCs w:val="24"/>
        </w:rPr>
        <w:t>,- EUR na vybavenie by mu ostalo 14.340,- EUR</w:t>
      </w:r>
      <w:r w:rsidRPr="00880949">
        <w:rPr>
          <w:rFonts w:ascii="Times New Roman" w:hAnsi="Times New Roman"/>
          <w:color w:val="000000"/>
          <w:sz w:val="24"/>
          <w:szCs w:val="24"/>
        </w:rPr>
        <w:t xml:space="preserve">? Rozumiem tomu správne, že v benchamarku je zahrnutý aj limit práve pre didaktické pomôcky? </w:t>
      </w:r>
    </w:p>
    <w:p w:rsidR="00B51A71" w:rsidRPr="00880949" w:rsidRDefault="00B51A71" w:rsidP="00164703">
      <w:pPr>
        <w:shd w:val="clear" w:color="auto" w:fill="FFFFFF"/>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872122" w:rsidRPr="00880949" w:rsidRDefault="00872122" w:rsidP="00164703">
      <w:pPr>
        <w:shd w:val="clear" w:color="auto" w:fill="FFFFFF"/>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Áno, benchmark je limit pre celkové oprávnené výdavky na danú odbornú učebňu</w:t>
      </w:r>
      <w:r w:rsidR="00E24F78" w:rsidRPr="00880949">
        <w:rPr>
          <w:rFonts w:ascii="Times New Roman" w:hAnsi="Times New Roman"/>
          <w:color w:val="1F497D"/>
          <w:sz w:val="24"/>
          <w:szCs w:val="24"/>
        </w:rPr>
        <w:t>,</w:t>
      </w:r>
      <w:r w:rsidRPr="00880949">
        <w:rPr>
          <w:rFonts w:ascii="Times New Roman" w:hAnsi="Times New Roman"/>
          <w:color w:val="1F497D"/>
          <w:sz w:val="24"/>
          <w:szCs w:val="24"/>
        </w:rPr>
        <w:t xml:space="preserve"> vrátane didaktických pomôcok aj vybavenia.</w:t>
      </w:r>
    </w:p>
    <w:p w:rsidR="00872122" w:rsidRPr="00880949" w:rsidRDefault="00872122" w:rsidP="00164703">
      <w:pPr>
        <w:shd w:val="clear" w:color="auto" w:fill="FFFFFF"/>
        <w:spacing w:afterLines="20" w:after="48"/>
        <w:jc w:val="both"/>
        <w:rPr>
          <w:rFonts w:ascii="Times New Roman" w:hAnsi="Times New Roman"/>
          <w:color w:val="000000"/>
          <w:sz w:val="24"/>
          <w:szCs w:val="24"/>
        </w:rPr>
      </w:pPr>
    </w:p>
    <w:p w:rsidR="00B51A71" w:rsidRPr="00880949" w:rsidRDefault="00B51A71" w:rsidP="00164703">
      <w:pPr>
        <w:spacing w:afterLines="20" w:after="48"/>
        <w:jc w:val="both"/>
        <w:rPr>
          <w:rFonts w:ascii="Times New Roman" w:hAnsi="Times New Roman"/>
          <w:bCs/>
          <w:sz w:val="24"/>
          <w:szCs w:val="24"/>
        </w:rPr>
      </w:pPr>
      <w:r w:rsidRPr="00880949">
        <w:rPr>
          <w:rFonts w:ascii="Times New Roman" w:hAnsi="Times New Roman"/>
          <w:bCs/>
          <w:sz w:val="24"/>
          <w:szCs w:val="24"/>
        </w:rPr>
        <w:t>Otázka č. 2</w:t>
      </w:r>
      <w:r w:rsidR="009A0490" w:rsidRPr="00880949">
        <w:rPr>
          <w:rFonts w:ascii="Times New Roman" w:hAnsi="Times New Roman"/>
          <w:bCs/>
          <w:sz w:val="24"/>
          <w:szCs w:val="24"/>
        </w:rPr>
        <w:t>2</w:t>
      </w:r>
      <w:r w:rsidRPr="00880949">
        <w:rPr>
          <w:rFonts w:ascii="Times New Roman" w:hAnsi="Times New Roman"/>
          <w:bCs/>
          <w:sz w:val="24"/>
          <w:szCs w:val="24"/>
        </w:rPr>
        <w:t>:</w:t>
      </w:r>
    </w:p>
    <w:p w:rsidR="00C63E1F" w:rsidRPr="00880949" w:rsidRDefault="00B51A71" w:rsidP="00164703">
      <w:pPr>
        <w:spacing w:afterLines="20" w:after="48"/>
        <w:jc w:val="both"/>
        <w:rPr>
          <w:rFonts w:ascii="Times New Roman" w:hAnsi="Times New Roman"/>
          <w:bCs/>
          <w:sz w:val="24"/>
          <w:szCs w:val="24"/>
        </w:rPr>
      </w:pPr>
      <w:r w:rsidRPr="00880949">
        <w:rPr>
          <w:rFonts w:ascii="Times New Roman" w:hAnsi="Times New Roman"/>
          <w:bCs/>
          <w:sz w:val="24"/>
          <w:szCs w:val="24"/>
        </w:rPr>
        <w:t>Aké</w:t>
      </w:r>
      <w:r w:rsidR="00872122" w:rsidRPr="00880949">
        <w:rPr>
          <w:rFonts w:ascii="Times New Roman" w:hAnsi="Times New Roman"/>
          <w:bCs/>
          <w:sz w:val="24"/>
          <w:szCs w:val="24"/>
        </w:rPr>
        <w:t xml:space="preserve"> sú stanovené minimálne technické špecifikácie (napr. PC) pri IKT učebniach?</w:t>
      </w:r>
    </w:p>
    <w:p w:rsidR="00B51A71" w:rsidRPr="00880949" w:rsidRDefault="00B51A7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872122" w:rsidRPr="00880949" w:rsidRDefault="00872122"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Minimálne technické špecifikácie </w:t>
      </w:r>
      <w:r w:rsidR="00D55595" w:rsidRPr="00880949">
        <w:rPr>
          <w:rFonts w:ascii="Times New Roman" w:hAnsi="Times New Roman"/>
          <w:color w:val="1F497D"/>
          <w:sz w:val="24"/>
          <w:szCs w:val="24"/>
        </w:rPr>
        <w:t xml:space="preserve">nie sú </w:t>
      </w:r>
      <w:r w:rsidRPr="00880949">
        <w:rPr>
          <w:rFonts w:ascii="Times New Roman" w:hAnsi="Times New Roman"/>
          <w:color w:val="1F497D"/>
          <w:sz w:val="24"/>
          <w:szCs w:val="24"/>
        </w:rPr>
        <w:t>vo výzve stanovené.</w:t>
      </w:r>
    </w:p>
    <w:p w:rsidR="00591747" w:rsidRPr="00880949" w:rsidRDefault="00591747" w:rsidP="00164703">
      <w:pPr>
        <w:pStyle w:val="Default"/>
        <w:spacing w:afterLines="20" w:after="48"/>
        <w:jc w:val="both"/>
        <w:rPr>
          <w:rFonts w:ascii="Times New Roman" w:hAnsi="Times New Roman" w:cs="Times New Roman"/>
          <w:color w:val="auto"/>
        </w:rPr>
      </w:pPr>
    </w:p>
    <w:p w:rsidR="00B51A71" w:rsidRPr="00880949" w:rsidRDefault="00B51A71" w:rsidP="00164703">
      <w:pPr>
        <w:pStyle w:val="Default"/>
        <w:spacing w:afterLines="20" w:after="48"/>
        <w:jc w:val="both"/>
        <w:rPr>
          <w:rFonts w:ascii="Times New Roman" w:hAnsi="Times New Roman" w:cs="Times New Roman"/>
          <w:color w:val="auto"/>
        </w:rPr>
      </w:pPr>
      <w:r w:rsidRPr="00880949">
        <w:rPr>
          <w:rFonts w:ascii="Times New Roman" w:hAnsi="Times New Roman" w:cs="Times New Roman"/>
          <w:color w:val="auto"/>
        </w:rPr>
        <w:t>Otázka č. 2</w:t>
      </w:r>
      <w:r w:rsidR="009A0490" w:rsidRPr="00880949">
        <w:rPr>
          <w:rFonts w:ascii="Times New Roman" w:hAnsi="Times New Roman" w:cs="Times New Roman"/>
          <w:color w:val="auto"/>
        </w:rPr>
        <w:t>3</w:t>
      </w:r>
      <w:r w:rsidRPr="00880949">
        <w:rPr>
          <w:rFonts w:ascii="Times New Roman" w:hAnsi="Times New Roman" w:cs="Times New Roman"/>
          <w:color w:val="auto"/>
        </w:rPr>
        <w:t>:</w:t>
      </w:r>
    </w:p>
    <w:p w:rsidR="005069EE" w:rsidRPr="00880949" w:rsidRDefault="005069EE" w:rsidP="00164703">
      <w:pPr>
        <w:pStyle w:val="Default"/>
        <w:spacing w:afterLines="20" w:after="48"/>
        <w:jc w:val="both"/>
        <w:rPr>
          <w:rFonts w:ascii="Times New Roman" w:hAnsi="Times New Roman" w:cs="Times New Roman"/>
          <w:color w:val="auto"/>
        </w:rPr>
      </w:pPr>
      <w:r w:rsidRPr="00880949">
        <w:rPr>
          <w:rFonts w:ascii="Times New Roman" w:hAnsi="Times New Roman" w:cs="Times New Roman"/>
          <w:color w:val="auto"/>
        </w:rPr>
        <w:t>Ako bude posudzovaný stav</w:t>
      </w:r>
      <w:r w:rsidR="00C762CA" w:rsidRPr="00880949">
        <w:rPr>
          <w:rFonts w:ascii="Times New Roman" w:hAnsi="Times New Roman" w:cs="Times New Roman"/>
          <w:color w:val="auto"/>
        </w:rPr>
        <w:t>,</w:t>
      </w:r>
      <w:r w:rsidRPr="00880949">
        <w:rPr>
          <w:rFonts w:ascii="Times New Roman" w:hAnsi="Times New Roman" w:cs="Times New Roman"/>
          <w:color w:val="auto"/>
        </w:rPr>
        <w:t xml:space="preserve"> ak žiadateľ predloží do zámeru a následne i žiadosti odbornú učebňu so štandardným počtom žiakov 16, no počas realizácie projektu sa rozhodne rozšíriť učebňu napr. na 26 žiakov? Výdavky s rozšírením vnímame ako neoprávnené a žiadateľ si ich bude sám financovať. Spôsobí dodatočné rozšírenie učebne dáky problém?       </w:t>
      </w:r>
    </w:p>
    <w:p w:rsidR="005069EE" w:rsidRPr="00880949" w:rsidRDefault="00B51A71" w:rsidP="00164703">
      <w:pPr>
        <w:spacing w:afterLines="20" w:after="48"/>
        <w:jc w:val="both"/>
        <w:rPr>
          <w:rFonts w:ascii="Times New Roman" w:hAnsi="Times New Roman"/>
          <w:color w:val="1F4E79"/>
          <w:sz w:val="24"/>
          <w:szCs w:val="24"/>
        </w:rPr>
      </w:pPr>
      <w:r w:rsidRPr="00880949">
        <w:rPr>
          <w:rFonts w:ascii="Times New Roman" w:hAnsi="Times New Roman"/>
          <w:color w:val="1F4E79"/>
          <w:sz w:val="24"/>
          <w:szCs w:val="24"/>
        </w:rPr>
        <w:t>Odpoveď:</w:t>
      </w:r>
    </w:p>
    <w:p w:rsidR="00872122" w:rsidRPr="00880949" w:rsidRDefault="005069E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E79"/>
          <w:sz w:val="24"/>
          <w:szCs w:val="24"/>
        </w:rPr>
        <w:t xml:space="preserve">Žiadateľ je povinný realizovať projekt </w:t>
      </w:r>
      <w:r w:rsidR="00C762CA" w:rsidRPr="00880949">
        <w:rPr>
          <w:rFonts w:ascii="Times New Roman" w:hAnsi="Times New Roman"/>
          <w:color w:val="1F4E79"/>
          <w:sz w:val="24"/>
          <w:szCs w:val="24"/>
        </w:rPr>
        <w:t>v rozsahu definovanom v ŽoNFP (</w:t>
      </w:r>
      <w:r w:rsidRPr="00880949">
        <w:rPr>
          <w:rFonts w:ascii="Times New Roman" w:hAnsi="Times New Roman"/>
          <w:color w:val="1F4E79"/>
          <w:sz w:val="24"/>
          <w:szCs w:val="24"/>
        </w:rPr>
        <w:t>resp. nás</w:t>
      </w:r>
      <w:r w:rsidR="00C762CA" w:rsidRPr="00880949">
        <w:rPr>
          <w:rFonts w:ascii="Times New Roman" w:hAnsi="Times New Roman"/>
          <w:color w:val="1F4E79"/>
          <w:sz w:val="24"/>
          <w:szCs w:val="24"/>
        </w:rPr>
        <w:t>ledne v Zmluve o poskytnutí NFP</w:t>
      </w:r>
      <w:r w:rsidRPr="00880949">
        <w:rPr>
          <w:rFonts w:ascii="Times New Roman" w:hAnsi="Times New Roman"/>
          <w:color w:val="1F4E79"/>
          <w:sz w:val="24"/>
          <w:szCs w:val="24"/>
        </w:rPr>
        <w:t>) a zabezpečiť udržateľnosť projektu počas stanoveného o</w:t>
      </w:r>
      <w:r w:rsidR="00C762CA" w:rsidRPr="00880949">
        <w:rPr>
          <w:rFonts w:ascii="Times New Roman" w:hAnsi="Times New Roman"/>
          <w:color w:val="1F4E79"/>
          <w:sz w:val="24"/>
          <w:szCs w:val="24"/>
        </w:rPr>
        <w:t>bdobia za podmienok určených v Z</w:t>
      </w:r>
      <w:r w:rsidRPr="00880949">
        <w:rPr>
          <w:rFonts w:ascii="Times New Roman" w:hAnsi="Times New Roman"/>
          <w:color w:val="1F4E79"/>
          <w:sz w:val="24"/>
          <w:szCs w:val="24"/>
        </w:rPr>
        <w:t xml:space="preserve">mluve. Pokiaľ žiadateľ rozšíri počet žiakov v učebni počas obdobia realizácie projektu, tento rozsah je nad rámec povinností žiadateľa a žiadateľ v ňom nie je </w:t>
      </w:r>
      <w:r w:rsidRPr="00880949">
        <w:rPr>
          <w:rFonts w:ascii="Times New Roman" w:hAnsi="Times New Roman"/>
          <w:color w:val="1F497D" w:themeColor="text2"/>
          <w:sz w:val="24"/>
          <w:szCs w:val="24"/>
        </w:rPr>
        <w:t>limitovaný</w:t>
      </w:r>
      <w:r w:rsidR="00C762CA" w:rsidRPr="00880949">
        <w:rPr>
          <w:rFonts w:ascii="Times New Roman" w:hAnsi="Times New Roman"/>
          <w:color w:val="1F497D" w:themeColor="text2"/>
          <w:sz w:val="24"/>
          <w:szCs w:val="24"/>
        </w:rPr>
        <w:t>.</w:t>
      </w:r>
      <w:r w:rsidR="001D2655" w:rsidRPr="00880949">
        <w:rPr>
          <w:rFonts w:ascii="Times New Roman" w:hAnsi="Times New Roman"/>
          <w:color w:val="1F497D" w:themeColor="text2"/>
          <w:sz w:val="24"/>
          <w:szCs w:val="24"/>
        </w:rPr>
        <w:t xml:space="preserve"> Výdavky nad rámec projektu budú neoprávnené.</w:t>
      </w:r>
    </w:p>
    <w:p w:rsidR="00B51A71" w:rsidRPr="00880949" w:rsidRDefault="00B51A71" w:rsidP="00164703">
      <w:pPr>
        <w:spacing w:afterLines="20" w:after="48"/>
        <w:jc w:val="both"/>
        <w:rPr>
          <w:rFonts w:ascii="Times New Roman" w:hAnsi="Times New Roman"/>
          <w:color w:val="1F497D"/>
          <w:sz w:val="24"/>
          <w:szCs w:val="24"/>
          <w:lang w:eastAsia="en-US"/>
        </w:rPr>
      </w:pPr>
    </w:p>
    <w:p w:rsidR="00B51A71" w:rsidRPr="00880949" w:rsidRDefault="00B51A71" w:rsidP="00164703">
      <w:pPr>
        <w:spacing w:afterLines="20" w:after="48"/>
        <w:jc w:val="both"/>
        <w:rPr>
          <w:rFonts w:ascii="Times New Roman" w:hAnsi="Times New Roman"/>
          <w:sz w:val="24"/>
          <w:szCs w:val="24"/>
          <w:lang w:eastAsia="en-US"/>
        </w:rPr>
      </w:pPr>
      <w:r w:rsidRPr="00880949">
        <w:rPr>
          <w:rFonts w:ascii="Times New Roman" w:hAnsi="Times New Roman"/>
          <w:sz w:val="24"/>
          <w:szCs w:val="24"/>
          <w:lang w:eastAsia="en-US"/>
        </w:rPr>
        <w:t>Otázka č. 2</w:t>
      </w:r>
      <w:r w:rsidR="009A0490" w:rsidRPr="00880949">
        <w:rPr>
          <w:rFonts w:ascii="Times New Roman" w:hAnsi="Times New Roman"/>
          <w:sz w:val="24"/>
          <w:szCs w:val="24"/>
          <w:lang w:eastAsia="en-US"/>
        </w:rPr>
        <w:t>4</w:t>
      </w:r>
      <w:r w:rsidRPr="00880949">
        <w:rPr>
          <w:rFonts w:ascii="Times New Roman" w:hAnsi="Times New Roman"/>
          <w:sz w:val="24"/>
          <w:szCs w:val="24"/>
          <w:lang w:eastAsia="en-US"/>
        </w:rPr>
        <w:t>:</w:t>
      </w:r>
    </w:p>
    <w:p w:rsidR="00B51A71" w:rsidRPr="00880949" w:rsidRDefault="00802F0B" w:rsidP="00164703">
      <w:pPr>
        <w:spacing w:afterLines="20" w:after="48"/>
        <w:jc w:val="both"/>
        <w:rPr>
          <w:rFonts w:ascii="Times New Roman" w:hAnsi="Times New Roman"/>
          <w:sz w:val="24"/>
          <w:szCs w:val="24"/>
          <w:lang w:eastAsia="en-US"/>
        </w:rPr>
      </w:pPr>
      <w:r w:rsidRPr="00880949">
        <w:rPr>
          <w:rFonts w:ascii="Times New Roman" w:hAnsi="Times New Roman"/>
          <w:sz w:val="24"/>
          <w:szCs w:val="24"/>
          <w:lang w:eastAsia="en-US"/>
        </w:rPr>
        <w:t xml:space="preserve">Je možné uplatňovať finančný ukazovateľ dodatočnej investičnej náročnosti aj na jednotlivé komponenty zostavy, alebo len na celú zostavu? </w:t>
      </w:r>
    </w:p>
    <w:p w:rsidR="00B51A71" w:rsidRPr="00880949" w:rsidRDefault="00B51A71" w:rsidP="00164703">
      <w:pPr>
        <w:tabs>
          <w:tab w:val="left" w:pos="567"/>
        </w:tabs>
        <w:spacing w:afterLines="20" w:after="48"/>
        <w:jc w:val="both"/>
        <w:rPr>
          <w:rFonts w:ascii="Times New Roman" w:hAnsi="Times New Roman"/>
          <w:color w:val="1F497D" w:themeColor="text2"/>
          <w:sz w:val="24"/>
          <w:szCs w:val="24"/>
          <w:lang w:eastAsia="en-US"/>
        </w:rPr>
      </w:pPr>
      <w:r w:rsidRPr="00880949">
        <w:rPr>
          <w:rFonts w:ascii="Times New Roman" w:hAnsi="Times New Roman"/>
          <w:color w:val="1F497D" w:themeColor="text2"/>
          <w:sz w:val="24"/>
          <w:szCs w:val="24"/>
          <w:lang w:eastAsia="en-US"/>
        </w:rPr>
        <w:t>Odpoveď:</w:t>
      </w:r>
    </w:p>
    <w:p w:rsidR="00802F0B" w:rsidRPr="00880949" w:rsidRDefault="00802F0B" w:rsidP="00164703">
      <w:pPr>
        <w:tabs>
          <w:tab w:val="left" w:pos="567"/>
        </w:tabs>
        <w:spacing w:afterLines="20" w:after="48"/>
        <w:jc w:val="both"/>
        <w:rPr>
          <w:rFonts w:ascii="Times New Roman" w:hAnsi="Times New Roman"/>
          <w:color w:val="1F497D" w:themeColor="text2"/>
          <w:sz w:val="24"/>
          <w:szCs w:val="24"/>
          <w:lang w:eastAsia="en-US"/>
        </w:rPr>
      </w:pPr>
      <w:r w:rsidRPr="00880949">
        <w:rPr>
          <w:rFonts w:ascii="Times New Roman" w:hAnsi="Times New Roman"/>
          <w:color w:val="1F497D" w:themeColor="text2"/>
          <w:sz w:val="24"/>
          <w:szCs w:val="24"/>
          <w:lang w:eastAsia="en-US"/>
        </w:rPr>
        <w:t>Aj na jednotlivé komponenty. Výdavky, ktorých sa finančný ukazovateľ dodatočnej investičnej náročnosti na 1 žiaka týka, sú uvedené v zátvorke za jeho hodnotou (tabuľka na s. 3-4, Príloha č. 5 výzvy – Zoznam oprávnených výdavkov)</w:t>
      </w:r>
      <w:r w:rsidR="00B51A71" w:rsidRPr="00880949">
        <w:rPr>
          <w:rFonts w:ascii="Times New Roman" w:hAnsi="Times New Roman"/>
          <w:color w:val="1F497D" w:themeColor="text2"/>
          <w:sz w:val="24"/>
          <w:szCs w:val="24"/>
          <w:lang w:eastAsia="en-US"/>
        </w:rPr>
        <w:t>.</w:t>
      </w:r>
    </w:p>
    <w:p w:rsidR="00802F0B" w:rsidRPr="00880949" w:rsidRDefault="00802F0B" w:rsidP="00164703">
      <w:pPr>
        <w:spacing w:afterLines="20" w:after="48"/>
        <w:jc w:val="both"/>
        <w:rPr>
          <w:rFonts w:ascii="Times New Roman" w:hAnsi="Times New Roman"/>
          <w:color w:val="1F497D" w:themeColor="text2"/>
          <w:sz w:val="24"/>
          <w:szCs w:val="24"/>
        </w:rPr>
      </w:pPr>
    </w:p>
    <w:p w:rsidR="006D3413" w:rsidRDefault="006D3413" w:rsidP="00164703">
      <w:pPr>
        <w:spacing w:afterLines="20" w:after="48"/>
        <w:jc w:val="both"/>
        <w:rPr>
          <w:rFonts w:ascii="Times New Roman" w:hAnsi="Times New Roman"/>
          <w:b/>
          <w:sz w:val="24"/>
          <w:szCs w:val="24"/>
          <w:u w:val="single"/>
        </w:rPr>
      </w:pPr>
    </w:p>
    <w:p w:rsidR="00D5106C" w:rsidRDefault="00D5106C" w:rsidP="00164703">
      <w:pPr>
        <w:spacing w:afterLines="20" w:after="48"/>
        <w:jc w:val="both"/>
        <w:rPr>
          <w:rFonts w:ascii="Times New Roman" w:hAnsi="Times New Roman"/>
          <w:b/>
          <w:sz w:val="24"/>
          <w:szCs w:val="24"/>
          <w:u w:val="single"/>
        </w:rPr>
      </w:pPr>
    </w:p>
    <w:p w:rsidR="00D5106C" w:rsidRDefault="00D5106C" w:rsidP="00164703">
      <w:pPr>
        <w:spacing w:afterLines="20" w:after="48"/>
        <w:jc w:val="both"/>
        <w:rPr>
          <w:rFonts w:ascii="Times New Roman" w:hAnsi="Times New Roman"/>
          <w:b/>
          <w:sz w:val="24"/>
          <w:szCs w:val="24"/>
          <w:u w:val="single"/>
        </w:rPr>
      </w:pPr>
    </w:p>
    <w:p w:rsidR="00D5106C" w:rsidRPr="00880949" w:rsidRDefault="00D5106C" w:rsidP="00164703">
      <w:pPr>
        <w:spacing w:afterLines="20" w:after="48"/>
        <w:jc w:val="both"/>
        <w:rPr>
          <w:rFonts w:ascii="Times New Roman" w:hAnsi="Times New Roman"/>
          <w:b/>
          <w:sz w:val="24"/>
          <w:szCs w:val="24"/>
          <w:u w:val="single"/>
        </w:rPr>
      </w:pPr>
    </w:p>
    <w:p w:rsidR="003B78E4" w:rsidRPr="00880949" w:rsidRDefault="00064C96" w:rsidP="00164703">
      <w:pPr>
        <w:spacing w:afterLines="20" w:after="48"/>
        <w:jc w:val="both"/>
        <w:rPr>
          <w:rFonts w:ascii="Times New Roman" w:hAnsi="Times New Roman"/>
          <w:b/>
          <w:sz w:val="24"/>
          <w:szCs w:val="24"/>
          <w:u w:val="single"/>
        </w:rPr>
      </w:pPr>
      <w:r w:rsidRPr="00880949">
        <w:rPr>
          <w:rFonts w:ascii="Times New Roman" w:hAnsi="Times New Roman"/>
          <w:b/>
          <w:sz w:val="24"/>
          <w:szCs w:val="24"/>
          <w:u w:val="single"/>
        </w:rPr>
        <w:lastRenderedPageBreak/>
        <w:t>PREDLOŽENIE</w:t>
      </w:r>
      <w:r w:rsidR="00EB5CCC" w:rsidRPr="00880949">
        <w:rPr>
          <w:rFonts w:ascii="Times New Roman" w:hAnsi="Times New Roman"/>
          <w:b/>
          <w:sz w:val="24"/>
          <w:szCs w:val="24"/>
          <w:u w:val="single"/>
        </w:rPr>
        <w:t xml:space="preserve"> PROJEKTOVÉHO ZÁMERU</w:t>
      </w:r>
    </w:p>
    <w:p w:rsidR="004D52AE"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p>
    <w:p w:rsidR="004D52AE" w:rsidRPr="00880949" w:rsidRDefault="004D52AE" w:rsidP="00164703">
      <w:pPr>
        <w:spacing w:afterLines="20" w:after="48"/>
        <w:jc w:val="both"/>
        <w:rPr>
          <w:rFonts w:ascii="Times New Roman" w:hAnsi="Times New Roman"/>
          <w:iCs/>
          <w:sz w:val="24"/>
          <w:szCs w:val="24"/>
        </w:rPr>
      </w:pPr>
      <w:r w:rsidRPr="00880949">
        <w:rPr>
          <w:rFonts w:ascii="Times New Roman" w:hAnsi="Times New Roman"/>
          <w:iCs/>
          <w:sz w:val="24"/>
          <w:szCs w:val="24"/>
        </w:rPr>
        <w:t>Majetkovo-právne vzťahy: V rámci podmienky, že žiadateľ má vysporiad</w:t>
      </w:r>
      <w:r w:rsidR="00CA7B20" w:rsidRPr="00880949">
        <w:rPr>
          <w:rFonts w:ascii="Times New Roman" w:hAnsi="Times New Roman"/>
          <w:iCs/>
          <w:sz w:val="24"/>
          <w:szCs w:val="24"/>
        </w:rPr>
        <w:t>ané vzťahy a </w:t>
      </w:r>
      <w:r w:rsidRPr="00880949">
        <w:rPr>
          <w:rFonts w:ascii="Times New Roman" w:hAnsi="Times New Roman"/>
          <w:iCs/>
          <w:sz w:val="24"/>
          <w:szCs w:val="24"/>
        </w:rPr>
        <w:t xml:space="preserve">povolenia na realizáciu aktivít  projektu je potrebná príloha katastrálnej mapy a nákres priestorového riešenia projektu. </w:t>
      </w:r>
      <w:r w:rsidR="00A77B69" w:rsidRPr="00880949">
        <w:rPr>
          <w:rFonts w:ascii="Times New Roman" w:hAnsi="Times New Roman"/>
          <w:iCs/>
          <w:sz w:val="24"/>
          <w:szCs w:val="24"/>
        </w:rPr>
        <w:t>Je</w:t>
      </w:r>
      <w:r w:rsidRPr="00880949">
        <w:rPr>
          <w:rFonts w:ascii="Times New Roman" w:hAnsi="Times New Roman"/>
          <w:iCs/>
          <w:sz w:val="24"/>
          <w:szCs w:val="24"/>
        </w:rPr>
        <w:t xml:space="preserve"> tento nákres priestorového riešenia potrebný pri každej aktivite bez ohľadu na to</w:t>
      </w:r>
      <w:r w:rsidR="00CA7B20" w:rsidRPr="00880949">
        <w:rPr>
          <w:rFonts w:ascii="Times New Roman" w:hAnsi="Times New Roman"/>
          <w:iCs/>
          <w:sz w:val="24"/>
          <w:szCs w:val="24"/>
        </w:rPr>
        <w:t>,</w:t>
      </w:r>
      <w:r w:rsidRPr="00880949">
        <w:rPr>
          <w:rFonts w:ascii="Times New Roman" w:hAnsi="Times New Roman"/>
          <w:iCs/>
          <w:sz w:val="24"/>
          <w:szCs w:val="24"/>
        </w:rPr>
        <w:t xml:space="preserve"> či sa riešia stavebné úpravy? Ak sa neriešia stavebné úpravy priestorov, ale v rámci učebne sa realizuje len nákup didaktických pomôcok a zariadenia učebne</w:t>
      </w:r>
      <w:r w:rsidR="00A77B69" w:rsidRPr="00880949">
        <w:rPr>
          <w:rFonts w:ascii="Times New Roman" w:hAnsi="Times New Roman"/>
          <w:iCs/>
          <w:sz w:val="24"/>
          <w:szCs w:val="24"/>
        </w:rPr>
        <w:t>,</w:t>
      </w:r>
      <w:r w:rsidRPr="00880949">
        <w:rPr>
          <w:rFonts w:ascii="Times New Roman" w:hAnsi="Times New Roman"/>
          <w:iCs/>
          <w:sz w:val="24"/>
          <w:szCs w:val="24"/>
        </w:rPr>
        <w:t xml:space="preserve"> je aj v tomto prípade potrebný nákres priestorového riešenia projektu? </w:t>
      </w:r>
    </w:p>
    <w:p w:rsidR="004D52AE" w:rsidRPr="00880949" w:rsidRDefault="004D52A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4D52AE" w:rsidRPr="00880949" w:rsidRDefault="00A77B69"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Áno, o</w:t>
      </w:r>
      <w:r w:rsidR="004D52AE" w:rsidRPr="00880949">
        <w:rPr>
          <w:rFonts w:ascii="Times New Roman" w:hAnsi="Times New Roman"/>
          <w:color w:val="1F497D" w:themeColor="text2"/>
          <w:sz w:val="24"/>
          <w:szCs w:val="24"/>
        </w:rPr>
        <w:t>dpoveď na Vašu otázku definuje  Príručka pre žiadateľa o poskytnutie nenávratného finančného príspevku, v kapitole 2 Podmienky poskytnutia príspevku, jej podkapitoly 2.9 Podmienky poskytnutia príspevku a forma ich overenia, pod podmienkou č. 24 má Proj</w:t>
      </w:r>
      <w:r w:rsidR="00AE07CD">
        <w:rPr>
          <w:rFonts w:ascii="Times New Roman" w:hAnsi="Times New Roman"/>
          <w:color w:val="1F497D" w:themeColor="text2"/>
          <w:sz w:val="24"/>
          <w:szCs w:val="24"/>
        </w:rPr>
        <w:t xml:space="preserve">ektový zámer obsahovať bod c) </w:t>
      </w:r>
      <w:r w:rsidR="004D52AE" w:rsidRPr="00880949">
        <w:rPr>
          <w:rFonts w:ascii="Times New Roman" w:hAnsi="Times New Roman"/>
          <w:color w:val="1F497D" w:themeColor="text2"/>
          <w:sz w:val="24"/>
          <w:szCs w:val="24"/>
        </w:rPr>
        <w:t>Nákres priestorového riešenia projektu – Ak sa neriešia stavebné úpravy v rámci projektu budovy školy žiadateľ vyznačí miestnosť</w:t>
      </w:r>
      <w:r w:rsidR="00C0629F" w:rsidRPr="00880949">
        <w:rPr>
          <w:rFonts w:ascii="Times New Roman" w:hAnsi="Times New Roman"/>
          <w:color w:val="1F497D" w:themeColor="text2"/>
          <w:sz w:val="24"/>
          <w:szCs w:val="24"/>
        </w:rPr>
        <w:t>,</w:t>
      </w:r>
      <w:r w:rsidR="004D52AE" w:rsidRPr="00880949">
        <w:rPr>
          <w:rFonts w:ascii="Times New Roman" w:hAnsi="Times New Roman"/>
          <w:color w:val="1F497D" w:themeColor="text2"/>
          <w:sz w:val="24"/>
          <w:szCs w:val="24"/>
        </w:rPr>
        <w:t xml:space="preserve"> ktorá bude dovybavená ako učebňa/knižnica, prípadne vyznačí aj rozmiestnenie zariadenia učebne/knižnice</w:t>
      </w:r>
      <w:r w:rsidR="00C0629F" w:rsidRPr="00880949">
        <w:rPr>
          <w:rFonts w:ascii="Times New Roman" w:hAnsi="Times New Roman"/>
          <w:color w:val="1F497D" w:themeColor="text2"/>
          <w:sz w:val="24"/>
          <w:szCs w:val="24"/>
        </w:rPr>
        <w:t>,</w:t>
      </w:r>
      <w:r w:rsidR="004D52AE" w:rsidRPr="00880949">
        <w:rPr>
          <w:rFonts w:ascii="Times New Roman" w:hAnsi="Times New Roman"/>
          <w:color w:val="1F497D" w:themeColor="text2"/>
          <w:sz w:val="24"/>
          <w:szCs w:val="24"/>
        </w:rPr>
        <w:t xml:space="preserve"> ak je to možné.</w:t>
      </w:r>
    </w:p>
    <w:p w:rsidR="004D52AE" w:rsidRPr="00880949" w:rsidRDefault="004D52AE" w:rsidP="00164703">
      <w:pPr>
        <w:spacing w:afterLines="20" w:after="48"/>
        <w:ind w:firstLine="708"/>
        <w:jc w:val="both"/>
        <w:rPr>
          <w:rFonts w:ascii="Times New Roman" w:hAnsi="Times New Roman"/>
          <w:color w:val="1F497D"/>
          <w:sz w:val="24"/>
          <w:szCs w:val="24"/>
        </w:rPr>
      </w:pPr>
    </w:p>
    <w:p w:rsidR="00BC5BFA" w:rsidRPr="00880949" w:rsidRDefault="00BC5BFA"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3B78E4" w:rsidRPr="00880949">
        <w:rPr>
          <w:rFonts w:ascii="Times New Roman" w:hAnsi="Times New Roman"/>
          <w:sz w:val="24"/>
          <w:szCs w:val="24"/>
        </w:rPr>
        <w:t>2</w:t>
      </w:r>
      <w:r w:rsidRPr="00880949">
        <w:rPr>
          <w:rFonts w:ascii="Times New Roman" w:hAnsi="Times New Roman"/>
          <w:sz w:val="24"/>
          <w:szCs w:val="24"/>
        </w:rPr>
        <w:t>:</w:t>
      </w:r>
    </w:p>
    <w:p w:rsidR="00BC5BFA" w:rsidRPr="00880949" w:rsidRDefault="00BC5BFA"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V rámci povinných príloh PZ, bod 22 je požadovaná príloha: Nákres priestorového riešenia projektu. Je postačujúci v prípade jednoduchých stavebno-technických úprav aj </w:t>
      </w:r>
      <w:r w:rsidRPr="00880949">
        <w:rPr>
          <w:rFonts w:ascii="Times New Roman" w:hAnsi="Times New Roman"/>
          <w:b/>
          <w:bCs/>
          <w:sz w:val="24"/>
          <w:szCs w:val="24"/>
        </w:rPr>
        <w:t xml:space="preserve">rukou spravený nákres </w:t>
      </w:r>
      <w:r w:rsidRPr="00880949">
        <w:rPr>
          <w:rFonts w:ascii="Times New Roman" w:hAnsi="Times New Roman"/>
          <w:sz w:val="24"/>
          <w:szCs w:val="24"/>
        </w:rPr>
        <w:t>priestorového riešenia? - čiže nie v kresliarskom programe? (pri PZ)</w:t>
      </w:r>
    </w:p>
    <w:p w:rsidR="00BC5BFA" w:rsidRPr="00880949" w:rsidRDefault="00BC5BFA"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BC5BFA" w:rsidRPr="00880949" w:rsidRDefault="00BC5BFA"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Áno.</w:t>
      </w:r>
    </w:p>
    <w:p w:rsidR="00F942C6" w:rsidRPr="00880949" w:rsidRDefault="00F942C6" w:rsidP="00164703">
      <w:pPr>
        <w:spacing w:afterLines="20" w:after="48"/>
        <w:jc w:val="both"/>
        <w:rPr>
          <w:rFonts w:ascii="Times New Roman" w:hAnsi="Times New Roman"/>
          <w:sz w:val="24"/>
          <w:szCs w:val="24"/>
        </w:rPr>
      </w:pPr>
    </w:p>
    <w:p w:rsidR="00F942C6" w:rsidRPr="00880949" w:rsidRDefault="00F942C6"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3</w:t>
      </w:r>
      <w:r w:rsidRPr="00880949">
        <w:rPr>
          <w:rFonts w:ascii="Times New Roman" w:hAnsi="Times New Roman"/>
          <w:sz w:val="24"/>
          <w:szCs w:val="24"/>
        </w:rPr>
        <w:t>:</w:t>
      </w:r>
    </w:p>
    <w:p w:rsidR="00F942C6" w:rsidRPr="00880949" w:rsidRDefault="00F942C6"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Je možné, aby cenu za vybavenie stanovila autorizovaná osoba/projektant? </w:t>
      </w:r>
    </w:p>
    <w:p w:rsidR="00F942C6" w:rsidRPr="00880949" w:rsidRDefault="00F942C6"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F942C6" w:rsidRPr="00880949" w:rsidRDefault="00F942C6"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Výzva na</w:t>
      </w:r>
      <w:r w:rsidR="00CA7B20" w:rsidRPr="00880949">
        <w:rPr>
          <w:rFonts w:ascii="Times New Roman" w:hAnsi="Times New Roman"/>
          <w:color w:val="1F497D" w:themeColor="text2"/>
          <w:sz w:val="24"/>
          <w:szCs w:val="24"/>
        </w:rPr>
        <w:t xml:space="preserve"> predkladanie PZ</w:t>
      </w:r>
      <w:r w:rsidRPr="00880949">
        <w:rPr>
          <w:rFonts w:ascii="Times New Roman" w:hAnsi="Times New Roman"/>
          <w:color w:val="1F497D" w:themeColor="text2"/>
          <w:sz w:val="24"/>
          <w:szCs w:val="24"/>
        </w:rPr>
        <w:t xml:space="preserve"> IROP-PO2-SC222-PZ-2016-2 neurč</w:t>
      </w:r>
      <w:r w:rsidR="00CA7B20" w:rsidRPr="00880949">
        <w:rPr>
          <w:rFonts w:ascii="Times New Roman" w:hAnsi="Times New Roman"/>
          <w:color w:val="1F497D" w:themeColor="text2"/>
          <w:sz w:val="24"/>
          <w:szCs w:val="24"/>
        </w:rPr>
        <w:t>uje spôsob stanovenia rozpočtu. R</w:t>
      </w:r>
      <w:r w:rsidRPr="00880949">
        <w:rPr>
          <w:rFonts w:ascii="Times New Roman" w:hAnsi="Times New Roman"/>
          <w:color w:val="1F497D" w:themeColor="text2"/>
          <w:sz w:val="24"/>
          <w:szCs w:val="24"/>
        </w:rPr>
        <w:t xml:space="preserve">ozpočet za celok však nesmie prekročiť </w:t>
      </w:r>
      <w:r w:rsidR="00015B73" w:rsidRPr="00880949">
        <w:rPr>
          <w:rFonts w:ascii="Times New Roman" w:hAnsi="Times New Roman"/>
          <w:color w:val="1F497D" w:themeColor="text2"/>
          <w:sz w:val="24"/>
          <w:szCs w:val="24"/>
        </w:rPr>
        <w:t xml:space="preserve">stanovený </w:t>
      </w:r>
      <w:r w:rsidRPr="00880949">
        <w:rPr>
          <w:rFonts w:ascii="Times New Roman" w:hAnsi="Times New Roman"/>
          <w:color w:val="1F497D" w:themeColor="text2"/>
          <w:sz w:val="24"/>
          <w:szCs w:val="24"/>
        </w:rPr>
        <w:t xml:space="preserve">benchmark, príp. benchmark </w:t>
      </w:r>
      <w:r w:rsidR="00CA7B20" w:rsidRPr="00880949">
        <w:rPr>
          <w:rFonts w:ascii="Times New Roman" w:hAnsi="Times New Roman"/>
          <w:color w:val="1F497D" w:themeColor="text2"/>
          <w:sz w:val="24"/>
          <w:szCs w:val="24"/>
        </w:rPr>
        <w:t>zohľadnený len</w:t>
      </w:r>
      <w:r w:rsidR="00015B73" w:rsidRPr="00880949">
        <w:rPr>
          <w:rFonts w:ascii="Times New Roman" w:hAnsi="Times New Roman"/>
          <w:color w:val="1F497D" w:themeColor="text2"/>
          <w:sz w:val="24"/>
          <w:szCs w:val="24"/>
        </w:rPr>
        <w:t xml:space="preserve"> pre </w:t>
      </w:r>
      <w:r w:rsidRPr="00880949">
        <w:rPr>
          <w:rFonts w:ascii="Times New Roman" w:hAnsi="Times New Roman"/>
          <w:color w:val="1F497D" w:themeColor="text2"/>
          <w:sz w:val="24"/>
          <w:szCs w:val="24"/>
        </w:rPr>
        <w:t>predmety, ktoré žiadateľ bude obstarávať</w:t>
      </w:r>
      <w:r w:rsidR="00C0629F" w:rsidRPr="00880949">
        <w:rPr>
          <w:rFonts w:ascii="Times New Roman" w:hAnsi="Times New Roman"/>
          <w:color w:val="1F497D" w:themeColor="text2"/>
          <w:sz w:val="24"/>
          <w:szCs w:val="24"/>
        </w:rPr>
        <w:t>. Ž</w:t>
      </w:r>
      <w:r w:rsidRPr="00880949">
        <w:rPr>
          <w:rFonts w:ascii="Times New Roman" w:hAnsi="Times New Roman"/>
          <w:color w:val="1F497D" w:themeColor="text2"/>
          <w:sz w:val="24"/>
          <w:szCs w:val="24"/>
        </w:rPr>
        <w:t>iadateľ môže stanoviť rozpočet aj autorizovanou osobou/projektantom.</w:t>
      </w:r>
    </w:p>
    <w:p w:rsidR="005A56C3" w:rsidRPr="00880949" w:rsidRDefault="005A56C3" w:rsidP="00164703">
      <w:pPr>
        <w:spacing w:afterLines="20" w:after="48"/>
        <w:jc w:val="both"/>
        <w:rPr>
          <w:rFonts w:ascii="Times New Roman" w:hAnsi="Times New Roman"/>
          <w:sz w:val="24"/>
          <w:szCs w:val="24"/>
        </w:rPr>
      </w:pPr>
    </w:p>
    <w:p w:rsidR="00F942C6" w:rsidRPr="00880949" w:rsidRDefault="00F942C6"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4</w:t>
      </w:r>
      <w:r w:rsidRPr="00880949">
        <w:rPr>
          <w:rFonts w:ascii="Times New Roman" w:hAnsi="Times New Roman"/>
          <w:sz w:val="24"/>
          <w:szCs w:val="24"/>
        </w:rPr>
        <w:t>:</w:t>
      </w:r>
    </w:p>
    <w:p w:rsidR="00F942C6" w:rsidRPr="00880949" w:rsidRDefault="00F942C6" w:rsidP="00164703">
      <w:pPr>
        <w:spacing w:afterLines="20" w:after="48"/>
        <w:jc w:val="both"/>
        <w:rPr>
          <w:rFonts w:ascii="Times New Roman" w:hAnsi="Times New Roman"/>
          <w:sz w:val="24"/>
          <w:szCs w:val="24"/>
        </w:rPr>
      </w:pPr>
      <w:r w:rsidRPr="00880949">
        <w:rPr>
          <w:rFonts w:ascii="Times New Roman" w:hAnsi="Times New Roman"/>
          <w:sz w:val="24"/>
          <w:szCs w:val="24"/>
        </w:rPr>
        <w:t>Ako máme stanoviť cenu na stavebné práce? Môžeme ju stanoviť odhadom</w:t>
      </w:r>
      <w:r w:rsidR="00CA7B20" w:rsidRPr="00880949">
        <w:rPr>
          <w:rFonts w:ascii="Times New Roman" w:hAnsi="Times New Roman"/>
          <w:sz w:val="24"/>
          <w:szCs w:val="24"/>
        </w:rPr>
        <w:t>,</w:t>
      </w:r>
      <w:r w:rsidRPr="00880949">
        <w:rPr>
          <w:rFonts w:ascii="Times New Roman" w:hAnsi="Times New Roman"/>
          <w:sz w:val="24"/>
          <w:szCs w:val="24"/>
        </w:rPr>
        <w:t xml:space="preserve"> nakoľko vo výzve nie je stanovený benchmark? Alebo musí cenu stanoviť autorizovaná osoba potvrdením stavebného rozpočtu? </w:t>
      </w:r>
    </w:p>
    <w:p w:rsidR="00F942C6" w:rsidRPr="00880949" w:rsidRDefault="00F942C6"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F942C6" w:rsidRPr="00880949" w:rsidRDefault="00F942C6"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Výzva na </w:t>
      </w:r>
      <w:r w:rsidR="00CA7B20" w:rsidRPr="00880949">
        <w:rPr>
          <w:rFonts w:ascii="Times New Roman" w:hAnsi="Times New Roman"/>
          <w:color w:val="1F497D" w:themeColor="text2"/>
          <w:sz w:val="24"/>
          <w:szCs w:val="24"/>
        </w:rPr>
        <w:t>predkladanie PZ</w:t>
      </w:r>
      <w:r w:rsidRPr="00880949">
        <w:rPr>
          <w:rFonts w:ascii="Times New Roman" w:hAnsi="Times New Roman"/>
          <w:color w:val="1F497D" w:themeColor="text2"/>
          <w:sz w:val="24"/>
          <w:szCs w:val="24"/>
        </w:rPr>
        <w:t xml:space="preserve"> IROP-PO2-SC222-PZ-2016-2 neurčuje spôsob stanovenia rozpočtu. Kvôli presnosti odporúčame rozpočet určiť autorizovanou osobou, avšak rozpočet je možné stanoviť aj odhadom, príp. aj prieskumom trhu. Upozorňujeme, že výška rozpočtu však bude relevantná pri predkladaní žiadostí o NFP (V porovnaní s posudzovaným PZ nie je možné v následne predloženej žiadosti o NFP zmeniť rozsah nasledovných údajov, a to: a) hodnoty merateľných ukazovateľov žiadosti o NFP znížiť o viac ako 10%, b) výška oprávnených výdavkov projektu v žiados</w:t>
      </w:r>
      <w:r w:rsidR="000D4F71" w:rsidRPr="00880949">
        <w:rPr>
          <w:rFonts w:ascii="Times New Roman" w:hAnsi="Times New Roman"/>
          <w:color w:val="1F497D" w:themeColor="text2"/>
          <w:sz w:val="24"/>
          <w:szCs w:val="24"/>
        </w:rPr>
        <w:t>ti o NFP zvýšiť o viac ako 15%</w:t>
      </w:r>
      <w:r w:rsidR="00AD0A9E" w:rsidRPr="00880949">
        <w:rPr>
          <w:rFonts w:ascii="Times New Roman" w:hAnsi="Times New Roman"/>
          <w:color w:val="1F497D" w:themeColor="text2"/>
          <w:sz w:val="24"/>
          <w:szCs w:val="24"/>
        </w:rPr>
        <w:t>,</w:t>
      </w:r>
      <w:r w:rsidRPr="00880949">
        <w:rPr>
          <w:rFonts w:ascii="Times New Roman" w:hAnsi="Times New Roman"/>
          <w:color w:val="1F497D" w:themeColor="text2"/>
          <w:sz w:val="24"/>
          <w:szCs w:val="24"/>
        </w:rPr>
        <w:t xml:space="preserve">  </w:t>
      </w:r>
      <w:r w:rsidR="000D4F71" w:rsidRPr="00880949">
        <w:rPr>
          <w:rFonts w:ascii="Times New Roman" w:hAnsi="Times New Roman"/>
          <w:color w:val="1F497D" w:themeColor="text2"/>
          <w:sz w:val="24"/>
          <w:szCs w:val="24"/>
        </w:rPr>
        <w:t>c)</w:t>
      </w:r>
      <w:r w:rsidR="000D4F71" w:rsidRPr="00880949">
        <w:rPr>
          <w:rFonts w:ascii="Times New Roman" w:hAnsi="Times New Roman"/>
          <w:color w:val="1F497D" w:themeColor="text2"/>
          <w:sz w:val="24"/>
          <w:szCs w:val="24"/>
        </w:rPr>
        <w:tab/>
        <w:t xml:space="preserve">zmeny </w:t>
      </w:r>
      <w:r w:rsidR="00AD0A9E" w:rsidRPr="00880949">
        <w:rPr>
          <w:rFonts w:ascii="Times New Roman" w:hAnsi="Times New Roman"/>
          <w:color w:val="1F497D" w:themeColor="text2"/>
          <w:sz w:val="24"/>
          <w:szCs w:val="24"/>
        </w:rPr>
        <w:t>hlavných aktivít, ktorými by došlo k zmene povahy projektu vzhľadom na výsledky podpory IROP v rámci špecifického cieľa danej investičnej priority.</w:t>
      </w:r>
    </w:p>
    <w:p w:rsidR="00007F41" w:rsidRPr="00880949" w:rsidRDefault="00007F41" w:rsidP="00164703">
      <w:pPr>
        <w:pStyle w:val="Obyajntext"/>
        <w:spacing w:afterLines="20" w:after="48"/>
        <w:jc w:val="both"/>
        <w:rPr>
          <w:rFonts w:ascii="Times New Roman" w:hAnsi="Times New Roman" w:cs="Times New Roman"/>
          <w:sz w:val="24"/>
          <w:szCs w:val="24"/>
        </w:rPr>
      </w:pPr>
      <w:r w:rsidRPr="00880949">
        <w:rPr>
          <w:rFonts w:ascii="Times New Roman" w:hAnsi="Times New Roman" w:cs="Times New Roman"/>
          <w:sz w:val="24"/>
          <w:szCs w:val="24"/>
        </w:rPr>
        <w:lastRenderedPageBreak/>
        <w:t xml:space="preserve">Otázka č. </w:t>
      </w:r>
      <w:r w:rsidR="006D3413" w:rsidRPr="00880949">
        <w:rPr>
          <w:rFonts w:ascii="Times New Roman" w:hAnsi="Times New Roman" w:cs="Times New Roman"/>
          <w:sz w:val="24"/>
          <w:szCs w:val="24"/>
        </w:rPr>
        <w:t>5</w:t>
      </w:r>
      <w:r w:rsidRPr="00880949">
        <w:rPr>
          <w:rFonts w:ascii="Times New Roman" w:hAnsi="Times New Roman" w:cs="Times New Roman"/>
          <w:sz w:val="24"/>
          <w:szCs w:val="24"/>
        </w:rPr>
        <w:t>:</w:t>
      </w:r>
    </w:p>
    <w:p w:rsidR="004737DF" w:rsidRPr="00880949" w:rsidRDefault="004737DF" w:rsidP="00164703">
      <w:pPr>
        <w:pStyle w:val="Obyajntext"/>
        <w:spacing w:afterLines="20" w:after="48"/>
        <w:jc w:val="both"/>
        <w:rPr>
          <w:rFonts w:ascii="Times New Roman" w:hAnsi="Times New Roman" w:cs="Times New Roman"/>
          <w:sz w:val="24"/>
          <w:szCs w:val="24"/>
        </w:rPr>
      </w:pPr>
      <w:r w:rsidRPr="00880949">
        <w:rPr>
          <w:rFonts w:ascii="Times New Roman" w:hAnsi="Times New Roman" w:cs="Times New Roman"/>
          <w:sz w:val="24"/>
          <w:szCs w:val="24"/>
        </w:rPr>
        <w:t>Existujú percentuálne limity na stavebné práce z OV? (prípadne z benchmarku)</w:t>
      </w:r>
    </w:p>
    <w:p w:rsidR="00007F41" w:rsidRPr="00880949" w:rsidRDefault="004737DF" w:rsidP="00164703">
      <w:pPr>
        <w:pStyle w:val="Obyajntext"/>
        <w:spacing w:afterLines="20" w:after="48"/>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xml:space="preserve">Odpoveď: </w:t>
      </w:r>
    </w:p>
    <w:p w:rsidR="004737DF" w:rsidRPr="00880949" w:rsidRDefault="004737DF" w:rsidP="00164703">
      <w:pPr>
        <w:pStyle w:val="Obyajntext"/>
        <w:spacing w:afterLines="20" w:after="48"/>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xml:space="preserve">Percentuálne limity na stavebné práce nie sú stanovené, pričom v rámci výzvy predstavujú celkové oprávnené výdavky na </w:t>
      </w:r>
      <w:r w:rsidR="00C87A90" w:rsidRPr="00880949">
        <w:rPr>
          <w:rFonts w:ascii="Times New Roman" w:hAnsi="Times New Roman" w:cs="Times New Roman"/>
          <w:color w:val="1F497D" w:themeColor="text2"/>
          <w:sz w:val="24"/>
          <w:szCs w:val="24"/>
        </w:rPr>
        <w:t>projekt spolu s benchmarkom 180.</w:t>
      </w:r>
      <w:r w:rsidRPr="00880949">
        <w:rPr>
          <w:rFonts w:ascii="Times New Roman" w:hAnsi="Times New Roman" w:cs="Times New Roman"/>
          <w:color w:val="1F497D" w:themeColor="text2"/>
          <w:sz w:val="24"/>
          <w:szCs w:val="24"/>
        </w:rPr>
        <w:t>000</w:t>
      </w:r>
      <w:r w:rsidR="00C87A90" w:rsidRPr="00880949">
        <w:rPr>
          <w:rFonts w:ascii="Times New Roman" w:hAnsi="Times New Roman" w:cs="Times New Roman"/>
          <w:color w:val="1F497D" w:themeColor="text2"/>
          <w:sz w:val="24"/>
          <w:szCs w:val="24"/>
        </w:rPr>
        <w:t xml:space="preserve"> – 200.</w:t>
      </w:r>
      <w:r w:rsidRPr="00880949">
        <w:rPr>
          <w:rFonts w:ascii="Times New Roman" w:hAnsi="Times New Roman" w:cs="Times New Roman"/>
          <w:color w:val="1F497D" w:themeColor="text2"/>
          <w:sz w:val="24"/>
          <w:szCs w:val="24"/>
        </w:rPr>
        <w:t>000</w:t>
      </w:r>
      <w:r w:rsidR="00C87A90" w:rsidRPr="00880949">
        <w:rPr>
          <w:rFonts w:ascii="Times New Roman" w:hAnsi="Times New Roman" w:cs="Times New Roman"/>
          <w:color w:val="1F497D" w:themeColor="text2"/>
          <w:sz w:val="24"/>
          <w:szCs w:val="24"/>
        </w:rPr>
        <w:t>,-</w:t>
      </w:r>
      <w:r w:rsidRPr="00880949">
        <w:rPr>
          <w:rFonts w:ascii="Times New Roman" w:hAnsi="Times New Roman" w:cs="Times New Roman"/>
          <w:color w:val="1F497D" w:themeColor="text2"/>
          <w:sz w:val="24"/>
          <w:szCs w:val="24"/>
        </w:rPr>
        <w:t xml:space="preserve"> EUR v závislosti od žiadateľa.</w:t>
      </w:r>
    </w:p>
    <w:p w:rsidR="004737DF" w:rsidRPr="00880949" w:rsidRDefault="004737DF" w:rsidP="00164703">
      <w:pPr>
        <w:pStyle w:val="Obyajntext"/>
        <w:spacing w:afterLines="20" w:after="48"/>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xml:space="preserve">Dovoľujeme si Vás upozorniť, že stavebné práce sú oprávnenými výdavkami len za podmienky, že sú nevyhnutne potrebné k realizácii oprávnených aktivít. </w:t>
      </w:r>
    </w:p>
    <w:p w:rsidR="00F942C6" w:rsidRPr="00880949" w:rsidRDefault="00F942C6" w:rsidP="00164703">
      <w:pPr>
        <w:spacing w:afterLines="20" w:after="48"/>
        <w:jc w:val="both"/>
        <w:rPr>
          <w:rFonts w:ascii="Times New Roman" w:hAnsi="Times New Roman"/>
          <w:sz w:val="24"/>
          <w:szCs w:val="24"/>
        </w:rPr>
      </w:pPr>
    </w:p>
    <w:p w:rsidR="004737DF"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6</w:t>
      </w:r>
      <w:r w:rsidRPr="00880949">
        <w:rPr>
          <w:rFonts w:ascii="Times New Roman" w:hAnsi="Times New Roman"/>
          <w:sz w:val="24"/>
          <w:szCs w:val="24"/>
        </w:rPr>
        <w:t>:</w:t>
      </w:r>
    </w:p>
    <w:p w:rsidR="00D15017" w:rsidRPr="00880949" w:rsidRDefault="00D15017"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Merateľné ukazovatele </w:t>
      </w:r>
      <w:r w:rsidR="00C87A90" w:rsidRPr="00880949">
        <w:rPr>
          <w:rFonts w:ascii="Times New Roman" w:hAnsi="Times New Roman"/>
          <w:sz w:val="24"/>
          <w:szCs w:val="24"/>
        </w:rPr>
        <w:t>(</w:t>
      </w:r>
      <w:r w:rsidRPr="00880949">
        <w:rPr>
          <w:rFonts w:ascii="Times New Roman" w:hAnsi="Times New Roman"/>
          <w:sz w:val="24"/>
          <w:szCs w:val="24"/>
        </w:rPr>
        <w:t xml:space="preserve">príloha 4 výzvy) - ukazovateľ </w:t>
      </w:r>
      <w:r w:rsidRPr="00880949">
        <w:rPr>
          <w:rFonts w:ascii="Times New Roman" w:hAnsi="Times New Roman"/>
          <w:b/>
          <w:bCs/>
          <w:sz w:val="24"/>
          <w:szCs w:val="24"/>
        </w:rPr>
        <w:t>P0069 Kapacita podporenej školskej infraštruktúry ZŠ</w:t>
      </w:r>
      <w:r w:rsidRPr="00880949">
        <w:rPr>
          <w:rFonts w:ascii="Times New Roman" w:hAnsi="Times New Roman"/>
          <w:sz w:val="24"/>
          <w:szCs w:val="24"/>
        </w:rPr>
        <w:t xml:space="preserve">. Jedná sa tu o </w:t>
      </w:r>
      <w:r w:rsidRPr="00880949">
        <w:rPr>
          <w:rFonts w:ascii="Times New Roman" w:hAnsi="Times New Roman"/>
          <w:b/>
          <w:bCs/>
          <w:sz w:val="24"/>
          <w:szCs w:val="24"/>
        </w:rPr>
        <w:t>celkový počet žiakov na ŽS</w:t>
      </w:r>
      <w:r w:rsidRPr="00880949">
        <w:rPr>
          <w:rFonts w:ascii="Times New Roman" w:hAnsi="Times New Roman"/>
          <w:sz w:val="24"/>
          <w:szCs w:val="24"/>
        </w:rPr>
        <w:t xml:space="preserve"> (ku dňu podania PZ) alebo o</w:t>
      </w:r>
      <w:r w:rsidRPr="00880949">
        <w:rPr>
          <w:rFonts w:ascii="Times New Roman" w:hAnsi="Times New Roman"/>
          <w:b/>
          <w:bCs/>
          <w:sz w:val="24"/>
          <w:szCs w:val="24"/>
        </w:rPr>
        <w:t xml:space="preserve"> odhadovaný počet žiakov</w:t>
      </w:r>
      <w:r w:rsidRPr="00880949">
        <w:rPr>
          <w:rFonts w:ascii="Times New Roman" w:hAnsi="Times New Roman"/>
          <w:sz w:val="24"/>
          <w:szCs w:val="24"/>
        </w:rPr>
        <w:t>, ktorí budú po obstaraní používať obstaraný majetok (napr. IKT učebňu)?</w:t>
      </w:r>
    </w:p>
    <w:p w:rsidR="00007F41" w:rsidRPr="00880949" w:rsidRDefault="00007F41"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D15017" w:rsidRPr="00880949" w:rsidRDefault="00D15017"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sz w:val="24"/>
          <w:szCs w:val="24"/>
        </w:rPr>
        <w:t xml:space="preserve">Definícia ukazovateľa: Počet užívateľov, ktorí môžu používať nové alebo zlepšené zariadenia základných škôl. "Užívatelia" </w:t>
      </w:r>
      <w:r w:rsidR="00C87A90" w:rsidRPr="00880949">
        <w:rPr>
          <w:rFonts w:ascii="Times New Roman" w:hAnsi="Times New Roman"/>
          <w:color w:val="1F497D"/>
          <w:sz w:val="24"/>
          <w:szCs w:val="24"/>
        </w:rPr>
        <w:t xml:space="preserve">sú </w:t>
      </w:r>
      <w:r w:rsidRPr="00880949">
        <w:rPr>
          <w:rFonts w:ascii="Times New Roman" w:hAnsi="Times New Roman"/>
          <w:color w:val="1F497D"/>
          <w:sz w:val="24"/>
          <w:szCs w:val="24"/>
        </w:rPr>
        <w:t>v tomto kontexte deti, nie učitelia, rodičia alebo iné osoby, ktoré môžu používať príslušné zariad</w:t>
      </w:r>
      <w:r w:rsidR="00C87A90" w:rsidRPr="00880949">
        <w:rPr>
          <w:rFonts w:ascii="Times New Roman" w:hAnsi="Times New Roman"/>
          <w:color w:val="1F497D"/>
          <w:sz w:val="24"/>
          <w:szCs w:val="24"/>
        </w:rPr>
        <w:t xml:space="preserve">enia. Meria nominálnu kapacitu, </w:t>
      </w:r>
      <w:r w:rsidRPr="00880949">
        <w:rPr>
          <w:rFonts w:ascii="Times New Roman" w:hAnsi="Times New Roman"/>
          <w:color w:val="1F497D"/>
          <w:sz w:val="24"/>
          <w:szCs w:val="24"/>
        </w:rPr>
        <w:t>t.j. počet možných užívateľov, ktorý je zvyčajne vyšší alebo sa ro</w:t>
      </w:r>
      <w:r w:rsidR="00C87A90" w:rsidRPr="00880949">
        <w:rPr>
          <w:rFonts w:ascii="Times New Roman" w:hAnsi="Times New Roman"/>
          <w:color w:val="1F497D"/>
          <w:sz w:val="24"/>
          <w:szCs w:val="24"/>
        </w:rPr>
        <w:t>vná počtu skutočných užívateľov</w:t>
      </w:r>
      <w:r w:rsidRPr="00880949">
        <w:rPr>
          <w:rFonts w:ascii="Times New Roman" w:hAnsi="Times New Roman"/>
          <w:color w:val="1F497D"/>
          <w:sz w:val="24"/>
          <w:szCs w:val="24"/>
        </w:rPr>
        <w:t xml:space="preserve">. Ukazovateľ sa vypočíta ako súčet počtu "užívateľov" podporenej vzdelávacej infraštruktúry v dôsledku realizácie projektov. Počet sa bude zisťovať na základe monitorovacích správ a z výstupných zostáv </w:t>
      </w:r>
      <w:r w:rsidRPr="00880949">
        <w:rPr>
          <w:rFonts w:ascii="Times New Roman" w:hAnsi="Times New Roman"/>
          <w:color w:val="1F497D" w:themeColor="text2"/>
          <w:sz w:val="24"/>
          <w:szCs w:val="24"/>
        </w:rPr>
        <w:t>ITMS.</w:t>
      </w:r>
      <w:r w:rsidR="001D2655" w:rsidRPr="00880949">
        <w:rPr>
          <w:rFonts w:ascii="Times New Roman" w:hAnsi="Times New Roman"/>
          <w:color w:val="1F497D" w:themeColor="text2"/>
          <w:sz w:val="24"/>
          <w:szCs w:val="24"/>
        </w:rPr>
        <w:t xml:space="preserve"> Žiadateľ uvedie celkový počet žiakov na ZŠ po skončení realizácie projektu.</w:t>
      </w:r>
    </w:p>
    <w:p w:rsidR="00D15017" w:rsidRPr="00880949" w:rsidRDefault="00D15017" w:rsidP="00164703">
      <w:pPr>
        <w:spacing w:afterLines="20" w:after="48"/>
        <w:jc w:val="both"/>
        <w:rPr>
          <w:rFonts w:ascii="Times New Roman" w:hAnsi="Times New Roman"/>
          <w:color w:val="1F497D"/>
          <w:sz w:val="24"/>
          <w:szCs w:val="24"/>
        </w:rPr>
      </w:pPr>
    </w:p>
    <w:p w:rsidR="00007F41"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7</w:t>
      </w:r>
      <w:r w:rsidRPr="00880949">
        <w:rPr>
          <w:rFonts w:ascii="Times New Roman" w:hAnsi="Times New Roman"/>
          <w:sz w:val="24"/>
          <w:szCs w:val="24"/>
        </w:rPr>
        <w:t>:</w:t>
      </w:r>
    </w:p>
    <w:p w:rsidR="00D15017" w:rsidRPr="00880949" w:rsidRDefault="00007F41" w:rsidP="00164703">
      <w:pPr>
        <w:spacing w:afterLines="20" w:after="48"/>
        <w:jc w:val="both"/>
        <w:rPr>
          <w:rFonts w:ascii="Times New Roman" w:hAnsi="Times New Roman"/>
          <w:color w:val="000000"/>
          <w:sz w:val="24"/>
          <w:szCs w:val="24"/>
        </w:rPr>
      </w:pPr>
      <w:r w:rsidRPr="00880949">
        <w:rPr>
          <w:rFonts w:ascii="Times New Roman" w:hAnsi="Times New Roman"/>
          <w:sz w:val="24"/>
          <w:szCs w:val="24"/>
        </w:rPr>
        <w:t>Merateľný ukazovateľ</w:t>
      </w:r>
      <w:r w:rsidR="00D15017" w:rsidRPr="00880949">
        <w:rPr>
          <w:rFonts w:ascii="Times New Roman" w:hAnsi="Times New Roman"/>
          <w:b/>
          <w:bCs/>
          <w:sz w:val="24"/>
          <w:szCs w:val="24"/>
        </w:rPr>
        <w:t xml:space="preserve"> P0327 - Počet podporených ZŠ</w:t>
      </w:r>
      <w:r w:rsidR="00D15017" w:rsidRPr="00880949">
        <w:rPr>
          <w:rFonts w:ascii="Times New Roman" w:hAnsi="Times New Roman"/>
          <w:sz w:val="24"/>
          <w:szCs w:val="24"/>
        </w:rPr>
        <w:t>. Tento MU stále bude mať hodnotu 1 -</w:t>
      </w:r>
      <w:r w:rsidRPr="00880949">
        <w:rPr>
          <w:rFonts w:ascii="Times New Roman" w:hAnsi="Times New Roman"/>
          <w:sz w:val="24"/>
          <w:szCs w:val="24"/>
        </w:rPr>
        <w:t xml:space="preserve"> </w:t>
      </w:r>
      <w:r w:rsidR="00D15017" w:rsidRPr="00880949">
        <w:rPr>
          <w:rFonts w:ascii="Times New Roman" w:hAnsi="Times New Roman"/>
          <w:sz w:val="24"/>
          <w:szCs w:val="24"/>
        </w:rPr>
        <w:t xml:space="preserve">keďže v rámci 1 PZ je podporená len 1 ZŠ. Rozumieme tomu správne? </w:t>
      </w:r>
    </w:p>
    <w:p w:rsidR="00007F41" w:rsidRPr="00880949" w:rsidRDefault="00007F4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Áno.</w:t>
      </w:r>
    </w:p>
    <w:p w:rsidR="00D15017" w:rsidRPr="00880949" w:rsidRDefault="00D15017" w:rsidP="00164703">
      <w:pPr>
        <w:spacing w:afterLines="20" w:after="48"/>
        <w:jc w:val="both"/>
        <w:rPr>
          <w:rFonts w:ascii="Times New Roman" w:hAnsi="Times New Roman"/>
          <w:color w:val="FF0000"/>
          <w:sz w:val="24"/>
          <w:szCs w:val="24"/>
        </w:rPr>
      </w:pPr>
    </w:p>
    <w:p w:rsidR="00007F41"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8</w:t>
      </w:r>
      <w:r w:rsidRPr="00880949">
        <w:rPr>
          <w:rFonts w:ascii="Times New Roman" w:hAnsi="Times New Roman"/>
          <w:sz w:val="24"/>
          <w:szCs w:val="24"/>
        </w:rPr>
        <w:t>:</w:t>
      </w:r>
    </w:p>
    <w:p w:rsidR="00D15017" w:rsidRPr="00880949" w:rsidRDefault="00D15017" w:rsidP="00164703">
      <w:pPr>
        <w:spacing w:afterLines="20" w:after="48"/>
        <w:jc w:val="both"/>
        <w:rPr>
          <w:rFonts w:ascii="Times New Roman" w:hAnsi="Times New Roman"/>
          <w:color w:val="000000"/>
          <w:sz w:val="24"/>
          <w:szCs w:val="24"/>
        </w:rPr>
      </w:pPr>
      <w:r w:rsidRPr="00880949">
        <w:rPr>
          <w:rFonts w:ascii="Times New Roman" w:hAnsi="Times New Roman"/>
          <w:b/>
          <w:bCs/>
          <w:sz w:val="24"/>
          <w:szCs w:val="24"/>
        </w:rPr>
        <w:t>Formulár PZ</w:t>
      </w:r>
      <w:r w:rsidRPr="00880949">
        <w:rPr>
          <w:rFonts w:ascii="Times New Roman" w:hAnsi="Times New Roman"/>
          <w:sz w:val="24"/>
          <w:szCs w:val="24"/>
        </w:rPr>
        <w:t xml:space="preserve"> - 2. Identifikácia organizačnej zložky zodpovednej za realizáciu projektu. - Treba tu vyplniť ZŠ, kde sa bude projekt realizovať, alebo nechať prázdne? (</w:t>
      </w:r>
      <w:r w:rsidRPr="00880949">
        <w:rPr>
          <w:rFonts w:ascii="Times New Roman" w:hAnsi="Times New Roman"/>
          <w:b/>
          <w:bCs/>
          <w:sz w:val="24"/>
          <w:szCs w:val="24"/>
        </w:rPr>
        <w:t>Žiadateľom je obec</w:t>
      </w:r>
      <w:r w:rsidRPr="00880949">
        <w:rPr>
          <w:rFonts w:ascii="Times New Roman" w:hAnsi="Times New Roman"/>
          <w:sz w:val="24"/>
          <w:szCs w:val="24"/>
        </w:rPr>
        <w:t xml:space="preserve"> - jej údaje však sú vyplnené v bode 1. PZ)</w:t>
      </w:r>
    </w:p>
    <w:p w:rsidR="00007F41" w:rsidRPr="00880949" w:rsidRDefault="00007F4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Žiadateľ vyplní</w:t>
      </w:r>
      <w:r w:rsidR="00C87A90" w:rsidRPr="00880949">
        <w:rPr>
          <w:rFonts w:ascii="Times New Roman" w:hAnsi="Times New Roman"/>
          <w:color w:val="1F497D"/>
          <w:sz w:val="24"/>
          <w:szCs w:val="24"/>
        </w:rPr>
        <w:t xml:space="preserve"> túto časť formulára PZ</w:t>
      </w:r>
      <w:r w:rsidRPr="00880949">
        <w:rPr>
          <w:rFonts w:ascii="Times New Roman" w:hAnsi="Times New Roman"/>
          <w:color w:val="1F497D"/>
          <w:sz w:val="24"/>
          <w:szCs w:val="24"/>
        </w:rPr>
        <w:t xml:space="preserve"> v prípade, ak za žiadateľa s právnou subjektivitou bude vecný výkon realizácie zabezpečovať organizačná zložka, ktorá vystupuje samostatne</w:t>
      </w:r>
      <w:r w:rsidR="00C87A90" w:rsidRPr="00880949">
        <w:rPr>
          <w:rFonts w:ascii="Times New Roman" w:hAnsi="Times New Roman"/>
          <w:color w:val="1F497D"/>
          <w:sz w:val="24"/>
          <w:szCs w:val="24"/>
        </w:rPr>
        <w:t>,</w:t>
      </w:r>
      <w:r w:rsidRPr="00880949">
        <w:rPr>
          <w:rFonts w:ascii="Times New Roman" w:hAnsi="Times New Roman"/>
          <w:color w:val="1F497D"/>
          <w:sz w:val="24"/>
          <w:szCs w:val="24"/>
        </w:rPr>
        <w:t xml:space="preserve"> ale nemá vlastnú právnu subjektivitu.</w:t>
      </w:r>
    </w:p>
    <w:p w:rsidR="00261BEE" w:rsidRPr="00880949" w:rsidRDefault="00261BEE" w:rsidP="00164703">
      <w:pPr>
        <w:spacing w:afterLines="20" w:after="48"/>
        <w:jc w:val="both"/>
        <w:rPr>
          <w:rFonts w:ascii="Times New Roman" w:hAnsi="Times New Roman"/>
          <w:sz w:val="24"/>
          <w:szCs w:val="24"/>
        </w:rPr>
      </w:pPr>
    </w:p>
    <w:p w:rsidR="00007F41" w:rsidRPr="00880949" w:rsidRDefault="00007F41" w:rsidP="00164703">
      <w:pPr>
        <w:spacing w:afterLines="20" w:after="48"/>
        <w:jc w:val="both"/>
        <w:rPr>
          <w:rFonts w:ascii="Times New Roman" w:hAnsi="Times New Roman"/>
          <w:bCs/>
          <w:sz w:val="24"/>
          <w:szCs w:val="24"/>
        </w:rPr>
      </w:pPr>
      <w:r w:rsidRPr="00880949">
        <w:rPr>
          <w:rFonts w:ascii="Times New Roman" w:hAnsi="Times New Roman"/>
          <w:bCs/>
          <w:sz w:val="24"/>
          <w:szCs w:val="24"/>
        </w:rPr>
        <w:t xml:space="preserve">Otázka č. </w:t>
      </w:r>
      <w:r w:rsidR="006D3413" w:rsidRPr="00880949">
        <w:rPr>
          <w:rFonts w:ascii="Times New Roman" w:hAnsi="Times New Roman"/>
          <w:bCs/>
          <w:sz w:val="24"/>
          <w:szCs w:val="24"/>
        </w:rPr>
        <w:t>9</w:t>
      </w:r>
      <w:r w:rsidRPr="00880949">
        <w:rPr>
          <w:rFonts w:ascii="Times New Roman" w:hAnsi="Times New Roman"/>
          <w:bCs/>
          <w:sz w:val="24"/>
          <w:szCs w:val="24"/>
        </w:rPr>
        <w:t>:</w:t>
      </w:r>
    </w:p>
    <w:p w:rsidR="00C63E1F" w:rsidRPr="00880949" w:rsidRDefault="00C63E1F" w:rsidP="00164703">
      <w:pPr>
        <w:spacing w:afterLines="20" w:after="48"/>
        <w:jc w:val="both"/>
        <w:rPr>
          <w:rFonts w:ascii="Times New Roman" w:hAnsi="Times New Roman"/>
          <w:bCs/>
          <w:sz w:val="24"/>
          <w:szCs w:val="24"/>
        </w:rPr>
      </w:pPr>
      <w:r w:rsidRPr="00880949">
        <w:rPr>
          <w:rFonts w:ascii="Times New Roman" w:hAnsi="Times New Roman"/>
          <w:bCs/>
          <w:sz w:val="24"/>
          <w:szCs w:val="24"/>
        </w:rPr>
        <w:t>Sú projekty v rámci tejto výzvy považované za projekty generujúce príjem ?</w:t>
      </w:r>
    </w:p>
    <w:p w:rsidR="00C63E1F" w:rsidRPr="00880949" w:rsidRDefault="00C63E1F" w:rsidP="00164703">
      <w:pPr>
        <w:pStyle w:val="Obyajntext"/>
        <w:spacing w:afterLines="20" w:after="48"/>
        <w:jc w:val="both"/>
        <w:rPr>
          <w:rFonts w:ascii="Times New Roman" w:hAnsi="Times New Roman" w:cs="Times New Roman"/>
          <w:bCs/>
          <w:color w:val="1F497D" w:themeColor="text2"/>
          <w:sz w:val="24"/>
          <w:szCs w:val="24"/>
        </w:rPr>
      </w:pPr>
      <w:r w:rsidRPr="00880949">
        <w:rPr>
          <w:rFonts w:ascii="Times New Roman" w:hAnsi="Times New Roman" w:cs="Times New Roman"/>
          <w:bCs/>
          <w:color w:val="1F497D" w:themeColor="text2"/>
          <w:sz w:val="24"/>
          <w:szCs w:val="24"/>
        </w:rPr>
        <w:t xml:space="preserve">Odpoveď: </w:t>
      </w:r>
    </w:p>
    <w:p w:rsidR="00C63E1F" w:rsidRPr="00880949" w:rsidRDefault="00C63E1F" w:rsidP="00164703">
      <w:pPr>
        <w:pStyle w:val="Obyajntext"/>
        <w:spacing w:afterLines="20" w:after="48"/>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xml:space="preserve">Posúdenie toho, či ide o projekt generujúci príjem, vychádza z predloženého  projektu na základe finančnej analýzy projektu. </w:t>
      </w:r>
    </w:p>
    <w:p w:rsidR="00C63E1F" w:rsidRPr="00880949" w:rsidRDefault="00C63E1F" w:rsidP="00164703">
      <w:pPr>
        <w:pStyle w:val="Normlnywebov"/>
        <w:spacing w:before="0" w:beforeAutospacing="0" w:afterLines="20" w:after="48" w:afterAutospacing="0"/>
        <w:jc w:val="both"/>
        <w:rPr>
          <w:color w:val="1F497D" w:themeColor="text2"/>
        </w:rPr>
      </w:pPr>
    </w:p>
    <w:p w:rsidR="00007F41"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lastRenderedPageBreak/>
        <w:t>Otázka č. 1</w:t>
      </w:r>
      <w:r w:rsidR="006D3413" w:rsidRPr="00880949">
        <w:rPr>
          <w:rFonts w:ascii="Times New Roman" w:hAnsi="Times New Roman"/>
          <w:sz w:val="24"/>
          <w:szCs w:val="24"/>
        </w:rPr>
        <w:t>0</w:t>
      </w:r>
      <w:r w:rsidRPr="00880949">
        <w:rPr>
          <w:rFonts w:ascii="Times New Roman" w:hAnsi="Times New Roman"/>
          <w:sz w:val="24"/>
          <w:szCs w:val="24"/>
        </w:rPr>
        <w:t>:</w:t>
      </w:r>
    </w:p>
    <w:p w:rsidR="00C63E1F" w:rsidRPr="00880949" w:rsidRDefault="00C63E1F" w:rsidP="00164703">
      <w:pPr>
        <w:spacing w:afterLines="20" w:after="48"/>
        <w:jc w:val="both"/>
        <w:rPr>
          <w:rFonts w:ascii="Times New Roman" w:hAnsi="Times New Roman"/>
          <w:sz w:val="24"/>
          <w:szCs w:val="24"/>
        </w:rPr>
      </w:pPr>
      <w:r w:rsidRPr="00880949">
        <w:rPr>
          <w:rFonts w:ascii="Times New Roman" w:hAnsi="Times New Roman"/>
          <w:sz w:val="24"/>
          <w:szCs w:val="24"/>
        </w:rPr>
        <w:t>Aký by mal byť rozsah dokumentácie pri stavebných práca</w:t>
      </w:r>
      <w:r w:rsidR="00872122" w:rsidRPr="00880949">
        <w:rPr>
          <w:rFonts w:ascii="Times New Roman" w:hAnsi="Times New Roman"/>
          <w:sz w:val="24"/>
          <w:szCs w:val="24"/>
        </w:rPr>
        <w:t>ch</w:t>
      </w:r>
      <w:r w:rsidR="00007F41" w:rsidRPr="00880949">
        <w:rPr>
          <w:rFonts w:ascii="Times New Roman" w:hAnsi="Times New Roman"/>
          <w:sz w:val="24"/>
          <w:szCs w:val="24"/>
        </w:rPr>
        <w:t xml:space="preserve"> </w:t>
      </w:r>
      <w:r w:rsidRPr="00880949">
        <w:rPr>
          <w:rFonts w:ascii="Times New Roman" w:hAnsi="Times New Roman"/>
          <w:sz w:val="24"/>
          <w:szCs w:val="24"/>
        </w:rPr>
        <w:t>-</w:t>
      </w:r>
      <w:r w:rsidR="00007F41" w:rsidRPr="00880949">
        <w:rPr>
          <w:rFonts w:ascii="Times New Roman" w:hAnsi="Times New Roman"/>
          <w:sz w:val="24"/>
          <w:szCs w:val="24"/>
        </w:rPr>
        <w:t xml:space="preserve"> </w:t>
      </w:r>
      <w:r w:rsidRPr="00880949">
        <w:rPr>
          <w:rFonts w:ascii="Times New Roman" w:hAnsi="Times New Roman"/>
          <w:sz w:val="24"/>
          <w:szCs w:val="24"/>
        </w:rPr>
        <w:t>úpravách?</w:t>
      </w:r>
    </w:p>
    <w:p w:rsidR="00C63E1F" w:rsidRPr="00880949" w:rsidRDefault="00007F41"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C63E1F" w:rsidRPr="00880949" w:rsidRDefault="00C63E1F"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Je nutné sa riadiť zákonom 237/2000, ktorým sa mení a dopĺňa zákon č. 50/1976 Zb. o územnom plánovaní a stavebnom poriadku (stavebný  zákon), a ďalšou príslušnou platnou legislatívou, pričom v </w:t>
      </w:r>
      <w:r w:rsidRPr="00880949">
        <w:rPr>
          <w:rFonts w:ascii="Times New Roman" w:hAnsi="Times New Roman"/>
          <w:b/>
          <w:bCs/>
          <w:i/>
          <w:iCs/>
          <w:color w:val="1F497D" w:themeColor="text2"/>
          <w:sz w:val="24"/>
          <w:szCs w:val="24"/>
        </w:rPr>
        <w:t>Príručke pre žiadateľa o poskytnutí nenávratného finančného príspevku, Integrovaný regionálny operačný program 2014 – 2020, Prioritná os 1, 2, 4, 6</w:t>
      </w:r>
      <w:r w:rsidRPr="00880949">
        <w:rPr>
          <w:rFonts w:ascii="Times New Roman" w:hAnsi="Times New Roman"/>
          <w:i/>
          <w:iCs/>
          <w:color w:val="1F497D" w:themeColor="text2"/>
          <w:sz w:val="24"/>
          <w:szCs w:val="24"/>
        </w:rPr>
        <w:t xml:space="preserve">, </w:t>
      </w:r>
      <w:r w:rsidRPr="00880949">
        <w:rPr>
          <w:rFonts w:ascii="Times New Roman" w:hAnsi="Times New Roman"/>
          <w:color w:val="1F497D" w:themeColor="text2"/>
          <w:sz w:val="24"/>
          <w:szCs w:val="24"/>
        </w:rPr>
        <w:t xml:space="preserve">v časti </w:t>
      </w:r>
      <w:r w:rsidRPr="00880949">
        <w:rPr>
          <w:rFonts w:ascii="Times New Roman" w:hAnsi="Times New Roman"/>
          <w:i/>
          <w:iCs/>
          <w:color w:val="1F497D" w:themeColor="text2"/>
          <w:sz w:val="24"/>
          <w:szCs w:val="24"/>
          <w:u w:val="single"/>
        </w:rPr>
        <w:t>Kategória podmienok poskytnutia príspevku: ĎALŠIE PODMIENKY POSKYTNUTIA PRÍSPEVKU</w:t>
      </w:r>
      <w:r w:rsidRPr="00880949">
        <w:rPr>
          <w:rFonts w:ascii="Times New Roman" w:hAnsi="Times New Roman"/>
          <w:i/>
          <w:iCs/>
          <w:color w:val="1F497D" w:themeColor="text2"/>
          <w:sz w:val="24"/>
          <w:szCs w:val="24"/>
        </w:rPr>
        <w:t xml:space="preserve">, </w:t>
      </w:r>
      <w:r w:rsidRPr="00880949">
        <w:rPr>
          <w:rFonts w:ascii="Times New Roman" w:hAnsi="Times New Roman"/>
          <w:color w:val="1F497D" w:themeColor="text2"/>
          <w:sz w:val="24"/>
          <w:szCs w:val="24"/>
        </w:rPr>
        <w:t xml:space="preserve">v jej podmienke č. 24 - </w:t>
      </w:r>
      <w:r w:rsidRPr="00880949">
        <w:rPr>
          <w:rFonts w:ascii="Times New Roman" w:hAnsi="Times New Roman"/>
          <w:i/>
          <w:iCs/>
          <w:color w:val="1F497D" w:themeColor="text2"/>
          <w:sz w:val="24"/>
          <w:szCs w:val="24"/>
        </w:rPr>
        <w:t xml:space="preserve">Podmienka, že žiadateľ má vysporiadané majetkovo-právne vzťahy a povolenia na realizáciu aktivít projektu </w:t>
      </w:r>
      <w:r w:rsidRPr="00880949">
        <w:rPr>
          <w:rFonts w:ascii="Times New Roman" w:hAnsi="Times New Roman"/>
          <w:color w:val="1F497D" w:themeColor="text2"/>
          <w:sz w:val="24"/>
          <w:szCs w:val="24"/>
        </w:rPr>
        <w:t xml:space="preserve">sú menované </w:t>
      </w:r>
      <w:r w:rsidRPr="00880949">
        <w:rPr>
          <w:rFonts w:ascii="Times New Roman" w:hAnsi="Times New Roman"/>
          <w:i/>
          <w:iCs/>
          <w:color w:val="1F497D" w:themeColor="text2"/>
          <w:sz w:val="24"/>
          <w:szCs w:val="24"/>
        </w:rPr>
        <w:t xml:space="preserve">Žiadosť o NFP: </w:t>
      </w:r>
      <w:r w:rsidRPr="00880949">
        <w:rPr>
          <w:rFonts w:ascii="Times New Roman" w:hAnsi="Times New Roman"/>
          <w:color w:val="1F497D" w:themeColor="text2"/>
          <w:sz w:val="24"/>
          <w:szCs w:val="24"/>
        </w:rPr>
        <w:t xml:space="preserve">a jej prílohy, konkrétne </w:t>
      </w:r>
      <w:r w:rsidRPr="00880949">
        <w:rPr>
          <w:rFonts w:ascii="Times New Roman" w:hAnsi="Times New Roman"/>
          <w:i/>
          <w:iCs/>
          <w:color w:val="1F497D" w:themeColor="text2"/>
          <w:sz w:val="24"/>
          <w:szCs w:val="24"/>
        </w:rPr>
        <w:t xml:space="preserve">Príloha ŽoNFP: bod c)  Projektová dokumentácia stavby (overená autorizovanou osobou) vrátane výkazu výmer, </w:t>
      </w:r>
      <w:r w:rsidRPr="00880949">
        <w:rPr>
          <w:rFonts w:ascii="Times New Roman" w:hAnsi="Times New Roman"/>
          <w:color w:val="1F497D" w:themeColor="text2"/>
          <w:sz w:val="24"/>
          <w:szCs w:val="24"/>
        </w:rPr>
        <w:t>sa uvádza nasledovné:</w:t>
      </w:r>
    </w:p>
    <w:p w:rsidR="00C63E1F" w:rsidRPr="00880949" w:rsidRDefault="00C63E1F" w:rsidP="00164703">
      <w:pPr>
        <w:spacing w:afterLines="20" w:after="48"/>
        <w:jc w:val="both"/>
        <w:rPr>
          <w:rFonts w:ascii="Times New Roman" w:hAnsi="Times New Roman"/>
          <w:i/>
          <w:iCs/>
          <w:color w:val="1F497D" w:themeColor="text2"/>
          <w:sz w:val="24"/>
          <w:szCs w:val="24"/>
        </w:rPr>
      </w:pPr>
      <w:r w:rsidRPr="00880949">
        <w:rPr>
          <w:rFonts w:ascii="Times New Roman" w:hAnsi="Times New Roman"/>
          <w:i/>
          <w:iCs/>
          <w:color w:val="1F497D" w:themeColor="text2"/>
          <w:sz w:val="24"/>
          <w:szCs w:val="24"/>
        </w:rPr>
        <w:t>„Žiadateľ predkladá projektovú dokumentáciu, minimálne v stupni PD, na základe ktorej bolo vydané právoplatné stavebné povolenie alebo oznámenie príslušného stavebného úradu, že nemá námietky voči predloženému stavebnému ohláseniu. V prípade, keď je riešená len časť objektu, resp. v prípade projektov rozširovania existujúcich budov, je nevyhnutné graficky vyznačiť ktorých častí sa týka realizácia projektu (toto označenie je postačujúce zaznačiť vo výkrese celkovej situácie stavby, resp. v pohľadoch.)“</w:t>
      </w:r>
    </w:p>
    <w:p w:rsidR="00C63E1F" w:rsidRPr="00880949" w:rsidRDefault="00C63E1F" w:rsidP="00164703">
      <w:pPr>
        <w:pStyle w:val="Normlnywebov"/>
        <w:spacing w:before="0" w:beforeAutospacing="0" w:afterLines="20" w:after="48" w:afterAutospacing="0"/>
        <w:jc w:val="both"/>
        <w:rPr>
          <w:color w:val="1F497D"/>
        </w:rPr>
      </w:pPr>
    </w:p>
    <w:p w:rsidR="00007F41" w:rsidRPr="00880949" w:rsidRDefault="00007F41" w:rsidP="00164703">
      <w:pPr>
        <w:pStyle w:val="Normlnywebov"/>
        <w:shd w:val="clear" w:color="auto" w:fill="FFFFFF"/>
        <w:spacing w:before="0" w:beforeAutospacing="0" w:afterLines="20" w:after="48" w:afterAutospacing="0"/>
        <w:jc w:val="both"/>
        <w:rPr>
          <w:color w:val="000000"/>
        </w:rPr>
      </w:pPr>
      <w:r w:rsidRPr="00880949">
        <w:rPr>
          <w:color w:val="000000"/>
        </w:rPr>
        <w:t>Otázka č. 1</w:t>
      </w:r>
      <w:r w:rsidR="006D3413" w:rsidRPr="00880949">
        <w:rPr>
          <w:color w:val="000000"/>
        </w:rPr>
        <w:t>1</w:t>
      </w:r>
      <w:r w:rsidRPr="00880949">
        <w:rPr>
          <w:color w:val="000000"/>
        </w:rPr>
        <w:t>:</w:t>
      </w:r>
    </w:p>
    <w:p w:rsidR="00872122" w:rsidRPr="00880949" w:rsidRDefault="00872122" w:rsidP="00164703">
      <w:pPr>
        <w:pStyle w:val="Normlnywebov"/>
        <w:shd w:val="clear" w:color="auto" w:fill="FFFFFF"/>
        <w:spacing w:before="0" w:beforeAutospacing="0" w:afterLines="20" w:after="48" w:afterAutospacing="0"/>
        <w:jc w:val="both"/>
        <w:rPr>
          <w:color w:val="000000"/>
        </w:rPr>
      </w:pPr>
      <w:r w:rsidRPr="00880949">
        <w:rPr>
          <w:color w:val="000000"/>
        </w:rPr>
        <w:t xml:space="preserve">Je potrebné </w:t>
      </w:r>
      <w:r w:rsidR="00C87A90" w:rsidRPr="00880949">
        <w:rPr>
          <w:color w:val="000000"/>
        </w:rPr>
        <w:t xml:space="preserve">presne </w:t>
      </w:r>
      <w:r w:rsidRPr="00880949">
        <w:rPr>
          <w:color w:val="000000"/>
        </w:rPr>
        <w:t xml:space="preserve">zadefinovať </w:t>
      </w:r>
      <w:r w:rsidR="00C87A90" w:rsidRPr="00880949">
        <w:rPr>
          <w:color w:val="000000"/>
        </w:rPr>
        <w:t xml:space="preserve">z čoho bude pozostávať </w:t>
      </w:r>
      <w:r w:rsidRPr="00880949">
        <w:rPr>
          <w:color w:val="000000"/>
        </w:rPr>
        <w:t>knižničný fond</w:t>
      </w:r>
      <w:r w:rsidR="00C87A90" w:rsidRPr="00880949">
        <w:rPr>
          <w:color w:val="000000"/>
        </w:rPr>
        <w:t>,</w:t>
      </w:r>
      <w:r w:rsidRPr="00880949">
        <w:rPr>
          <w:color w:val="000000"/>
        </w:rPr>
        <w:t xml:space="preserve"> ak žiadateľ plánuje realizovať aktivitu pod písmenom b)?</w:t>
      </w:r>
    </w:p>
    <w:p w:rsidR="00007F41" w:rsidRPr="00880949" w:rsidRDefault="00007F41" w:rsidP="00164703">
      <w:pPr>
        <w:pStyle w:val="m-8197727768168978959gmail-msolistparagraph"/>
        <w:spacing w:before="0" w:beforeAutospacing="0" w:afterLines="20" w:after="48" w:afterAutospacing="0"/>
        <w:jc w:val="both"/>
        <w:rPr>
          <w:color w:val="1F497D" w:themeColor="text2"/>
          <w:lang w:eastAsia="en-US"/>
        </w:rPr>
      </w:pPr>
      <w:r w:rsidRPr="00880949">
        <w:rPr>
          <w:color w:val="1F497D" w:themeColor="text2"/>
          <w:lang w:eastAsia="en-US"/>
        </w:rPr>
        <w:t>Odpoveď:</w:t>
      </w:r>
    </w:p>
    <w:p w:rsidR="00872122" w:rsidRPr="00880949" w:rsidRDefault="00007F41" w:rsidP="00164703">
      <w:pPr>
        <w:pStyle w:val="m-8197727768168978959gmail-msolistparagraph"/>
        <w:spacing w:before="0" w:beforeAutospacing="0" w:afterLines="20" w:after="48" w:afterAutospacing="0"/>
        <w:jc w:val="both"/>
        <w:rPr>
          <w:color w:val="1F497D" w:themeColor="text2"/>
          <w:lang w:eastAsia="en-US"/>
        </w:rPr>
      </w:pPr>
      <w:r w:rsidRPr="00880949">
        <w:rPr>
          <w:color w:val="1F497D" w:themeColor="text2"/>
          <w:lang w:eastAsia="en-US"/>
        </w:rPr>
        <w:t>V</w:t>
      </w:r>
      <w:r w:rsidR="00872122" w:rsidRPr="00880949">
        <w:rPr>
          <w:color w:val="1F497D" w:themeColor="text2"/>
          <w:lang w:eastAsia="en-US"/>
        </w:rPr>
        <w:t> projektovom zámere nie. Až pri podaní ŽoNFP bud</w:t>
      </w:r>
      <w:r w:rsidR="00910B95">
        <w:rPr>
          <w:color w:val="1F497D" w:themeColor="text2"/>
          <w:lang w:eastAsia="en-US"/>
        </w:rPr>
        <w:t>e žiadateľ predkladať položkov</w:t>
      </w:r>
      <w:r w:rsidR="00872122" w:rsidRPr="00880949">
        <w:rPr>
          <w:color w:val="1F497D" w:themeColor="text2"/>
          <w:lang w:eastAsia="en-US"/>
        </w:rPr>
        <w:t xml:space="preserve">ý rozpočet </w:t>
      </w:r>
      <w:r w:rsidR="00C87A90" w:rsidRPr="00880949">
        <w:rPr>
          <w:color w:val="1F497D" w:themeColor="text2"/>
          <w:lang w:eastAsia="en-US"/>
        </w:rPr>
        <w:t>projektu</w:t>
      </w:r>
      <w:r w:rsidR="00872122" w:rsidRPr="00880949">
        <w:rPr>
          <w:color w:val="1F497D" w:themeColor="text2"/>
          <w:lang w:eastAsia="en-US"/>
        </w:rPr>
        <w:t>.</w:t>
      </w:r>
    </w:p>
    <w:p w:rsidR="005069EE" w:rsidRPr="00880949" w:rsidRDefault="005069EE" w:rsidP="00164703">
      <w:pPr>
        <w:spacing w:afterLines="20" w:after="48"/>
        <w:jc w:val="both"/>
        <w:rPr>
          <w:rFonts w:ascii="Times New Roman" w:hAnsi="Times New Roman"/>
          <w:sz w:val="24"/>
          <w:szCs w:val="24"/>
        </w:rPr>
      </w:pPr>
    </w:p>
    <w:p w:rsidR="00007F41"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r w:rsidR="006D3413" w:rsidRPr="00880949">
        <w:rPr>
          <w:rFonts w:ascii="Times New Roman" w:hAnsi="Times New Roman"/>
          <w:sz w:val="24"/>
          <w:szCs w:val="24"/>
        </w:rPr>
        <w:t>2</w:t>
      </w:r>
      <w:r w:rsidRPr="00880949">
        <w:rPr>
          <w:rFonts w:ascii="Times New Roman" w:hAnsi="Times New Roman"/>
          <w:sz w:val="24"/>
          <w:szCs w:val="24"/>
        </w:rPr>
        <w:t>:</w:t>
      </w:r>
    </w:p>
    <w:p w:rsidR="005069EE" w:rsidRPr="00880949" w:rsidRDefault="005069EE" w:rsidP="00164703">
      <w:pPr>
        <w:spacing w:afterLines="20" w:after="48"/>
        <w:jc w:val="both"/>
        <w:rPr>
          <w:rFonts w:ascii="Times New Roman" w:hAnsi="Times New Roman"/>
          <w:sz w:val="24"/>
          <w:szCs w:val="24"/>
        </w:rPr>
      </w:pPr>
      <w:r w:rsidRPr="00880949">
        <w:rPr>
          <w:rFonts w:ascii="Times New Roman" w:hAnsi="Times New Roman"/>
          <w:sz w:val="24"/>
          <w:szCs w:val="24"/>
        </w:rPr>
        <w:t>Je potrebné pri predkladaní projektového zámeru rozpísať, aké konkrétne didaktické pomôcky budeme nakupovať?</w:t>
      </w:r>
    </w:p>
    <w:p w:rsidR="00007F41" w:rsidRPr="00880949" w:rsidRDefault="005069EE" w:rsidP="00164703">
      <w:pPr>
        <w:spacing w:afterLines="20" w:after="48"/>
        <w:jc w:val="both"/>
        <w:rPr>
          <w:rFonts w:ascii="Times New Roman" w:hAnsi="Times New Roman"/>
          <w:color w:val="002060"/>
          <w:sz w:val="24"/>
          <w:szCs w:val="24"/>
        </w:rPr>
      </w:pPr>
      <w:r w:rsidRPr="00880949">
        <w:rPr>
          <w:rFonts w:ascii="Times New Roman" w:hAnsi="Times New Roman"/>
          <w:color w:val="002060"/>
          <w:sz w:val="24"/>
          <w:szCs w:val="24"/>
        </w:rPr>
        <w:t xml:space="preserve">Odpoveď: </w:t>
      </w:r>
    </w:p>
    <w:p w:rsidR="005069EE" w:rsidRPr="00880949" w:rsidRDefault="00007F41" w:rsidP="00164703">
      <w:pPr>
        <w:spacing w:afterLines="20" w:after="48"/>
        <w:jc w:val="both"/>
        <w:rPr>
          <w:rFonts w:ascii="Times New Roman" w:hAnsi="Times New Roman"/>
          <w:sz w:val="24"/>
          <w:szCs w:val="24"/>
        </w:rPr>
      </w:pPr>
      <w:r w:rsidRPr="00880949">
        <w:rPr>
          <w:rFonts w:ascii="Times New Roman" w:hAnsi="Times New Roman"/>
          <w:color w:val="002060"/>
          <w:sz w:val="24"/>
          <w:szCs w:val="24"/>
        </w:rPr>
        <w:t>Prílohou</w:t>
      </w:r>
      <w:r w:rsidR="005069EE" w:rsidRPr="00880949">
        <w:rPr>
          <w:rFonts w:ascii="Times New Roman" w:hAnsi="Times New Roman"/>
          <w:color w:val="002060"/>
          <w:sz w:val="24"/>
          <w:szCs w:val="24"/>
        </w:rPr>
        <w:t xml:space="preserve"> </w:t>
      </w:r>
      <w:r w:rsidRPr="00880949">
        <w:rPr>
          <w:rFonts w:ascii="Times New Roman" w:hAnsi="Times New Roman"/>
          <w:color w:val="1F497D"/>
          <w:sz w:val="24"/>
          <w:szCs w:val="24"/>
        </w:rPr>
        <w:t>predkladaného</w:t>
      </w:r>
      <w:r w:rsidR="005069EE" w:rsidRPr="00880949">
        <w:rPr>
          <w:rFonts w:ascii="Times New Roman" w:hAnsi="Times New Roman"/>
          <w:color w:val="1F497D"/>
          <w:sz w:val="24"/>
          <w:szCs w:val="24"/>
        </w:rPr>
        <w:t xml:space="preserve"> PZ nie je podrobný položkový rozpočet, ten je súčasťou predkladania ŽoNFP. Žiadateľ uvedie len skupinu výdavkov a sumu položky, ktorá nesmie prekroč</w:t>
      </w:r>
      <w:r w:rsidR="00C87A90" w:rsidRPr="00880949">
        <w:rPr>
          <w:rFonts w:ascii="Times New Roman" w:hAnsi="Times New Roman"/>
          <w:color w:val="1F497D"/>
          <w:sz w:val="24"/>
          <w:szCs w:val="24"/>
        </w:rPr>
        <w:t>iť finančný</w:t>
      </w:r>
      <w:r w:rsidR="005069EE" w:rsidRPr="00880949">
        <w:rPr>
          <w:rFonts w:ascii="Times New Roman" w:hAnsi="Times New Roman"/>
          <w:color w:val="1F497D"/>
          <w:sz w:val="24"/>
          <w:szCs w:val="24"/>
        </w:rPr>
        <w:t xml:space="preserve"> limit</w:t>
      </w:r>
      <w:r w:rsidR="00C87A90" w:rsidRPr="00880949">
        <w:rPr>
          <w:rFonts w:ascii="Times New Roman" w:hAnsi="Times New Roman"/>
          <w:color w:val="1F497D"/>
          <w:sz w:val="24"/>
          <w:szCs w:val="24"/>
        </w:rPr>
        <w:t xml:space="preserve"> uvedený</w:t>
      </w:r>
      <w:r w:rsidR="005069EE" w:rsidRPr="00880949">
        <w:rPr>
          <w:rFonts w:ascii="Times New Roman" w:hAnsi="Times New Roman"/>
          <w:color w:val="1F497D"/>
          <w:sz w:val="24"/>
          <w:szCs w:val="24"/>
        </w:rPr>
        <w:t xml:space="preserve"> vo výzve.</w:t>
      </w:r>
    </w:p>
    <w:p w:rsidR="005069EE" w:rsidRPr="00880949" w:rsidRDefault="005069EE" w:rsidP="00164703">
      <w:pPr>
        <w:spacing w:afterLines="20" w:after="48"/>
        <w:jc w:val="both"/>
        <w:rPr>
          <w:rFonts w:ascii="Times New Roman" w:hAnsi="Times New Roman"/>
          <w:sz w:val="24"/>
          <w:szCs w:val="24"/>
        </w:rPr>
      </w:pPr>
    </w:p>
    <w:p w:rsidR="00007F41"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r w:rsidR="006D3413" w:rsidRPr="00880949">
        <w:rPr>
          <w:rFonts w:ascii="Times New Roman" w:hAnsi="Times New Roman"/>
          <w:sz w:val="24"/>
          <w:szCs w:val="24"/>
        </w:rPr>
        <w:t>3</w:t>
      </w:r>
      <w:r w:rsidRPr="00880949">
        <w:rPr>
          <w:rFonts w:ascii="Times New Roman" w:hAnsi="Times New Roman"/>
          <w:sz w:val="24"/>
          <w:szCs w:val="24"/>
        </w:rPr>
        <w:t>:</w:t>
      </w:r>
    </w:p>
    <w:p w:rsidR="005069EE" w:rsidRPr="00880949" w:rsidRDefault="005069EE" w:rsidP="00164703">
      <w:pPr>
        <w:spacing w:afterLines="20" w:after="48"/>
        <w:jc w:val="both"/>
        <w:rPr>
          <w:rFonts w:ascii="Times New Roman" w:hAnsi="Times New Roman"/>
          <w:sz w:val="24"/>
          <w:szCs w:val="24"/>
        </w:rPr>
      </w:pPr>
      <w:r w:rsidRPr="00880949">
        <w:rPr>
          <w:rFonts w:ascii="Times New Roman" w:hAnsi="Times New Roman"/>
          <w:sz w:val="24"/>
          <w:szCs w:val="24"/>
        </w:rPr>
        <w:t>Je potrebné výdavky v rozpočte rozdeliť na vybavenie učebne a na didaktické pomôcky?</w:t>
      </w:r>
    </w:p>
    <w:p w:rsidR="00007F41" w:rsidRPr="00880949" w:rsidRDefault="00007F4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Odpoveď: </w:t>
      </w:r>
    </w:p>
    <w:p w:rsidR="005069EE" w:rsidRPr="00880949" w:rsidRDefault="005069EE"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Odporúčame výdavky rozdeliť v rozpočte na vybavenie učebne a didaktické pomôcky</w:t>
      </w:r>
      <w:r w:rsidR="00732B37" w:rsidRPr="00880949">
        <w:rPr>
          <w:rFonts w:ascii="Times New Roman" w:hAnsi="Times New Roman"/>
          <w:color w:val="1F497D"/>
          <w:sz w:val="24"/>
          <w:szCs w:val="24"/>
        </w:rPr>
        <w:t>.</w:t>
      </w:r>
    </w:p>
    <w:p w:rsidR="005069EE" w:rsidRPr="00880949" w:rsidRDefault="005069EE" w:rsidP="00164703">
      <w:pPr>
        <w:spacing w:afterLines="20" w:after="48"/>
        <w:jc w:val="both"/>
        <w:rPr>
          <w:rFonts w:ascii="Times New Roman" w:hAnsi="Times New Roman"/>
          <w:color w:val="1F497D"/>
          <w:sz w:val="24"/>
          <w:szCs w:val="24"/>
        </w:rPr>
      </w:pPr>
    </w:p>
    <w:p w:rsidR="00007F41"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r w:rsidR="006D3413" w:rsidRPr="00880949">
        <w:rPr>
          <w:rFonts w:ascii="Times New Roman" w:hAnsi="Times New Roman"/>
          <w:sz w:val="24"/>
          <w:szCs w:val="24"/>
        </w:rPr>
        <w:t>4</w:t>
      </w:r>
      <w:r w:rsidRPr="00880949">
        <w:rPr>
          <w:rFonts w:ascii="Times New Roman" w:hAnsi="Times New Roman"/>
          <w:sz w:val="24"/>
          <w:szCs w:val="24"/>
        </w:rPr>
        <w:t>:</w:t>
      </w:r>
    </w:p>
    <w:p w:rsidR="005069EE" w:rsidRPr="00880949" w:rsidRDefault="005069EE" w:rsidP="00164703">
      <w:pPr>
        <w:spacing w:afterLines="20" w:after="48"/>
        <w:jc w:val="both"/>
        <w:rPr>
          <w:rFonts w:ascii="Times New Roman" w:hAnsi="Times New Roman"/>
          <w:sz w:val="24"/>
          <w:szCs w:val="24"/>
        </w:rPr>
      </w:pPr>
      <w:r w:rsidRPr="00880949">
        <w:rPr>
          <w:rFonts w:ascii="Times New Roman" w:hAnsi="Times New Roman"/>
          <w:sz w:val="24"/>
          <w:szCs w:val="24"/>
        </w:rPr>
        <w:t>Je potrebné realizovať prieskum trhu už vo fáze prípravy projektového zámeru, ak znížime limit na didaktické pomôcky, resp. ak znížime cenu za obstaranie konkrétnej učebne?</w:t>
      </w:r>
    </w:p>
    <w:p w:rsidR="00D5106C" w:rsidRDefault="00D5106C" w:rsidP="00164703">
      <w:pPr>
        <w:pStyle w:val="Default"/>
        <w:spacing w:afterLines="20" w:after="48"/>
        <w:jc w:val="both"/>
        <w:rPr>
          <w:rFonts w:ascii="Times New Roman" w:hAnsi="Times New Roman" w:cs="Times New Roman"/>
          <w:color w:val="1F497D"/>
        </w:rPr>
      </w:pPr>
    </w:p>
    <w:p w:rsidR="00D5106C" w:rsidRDefault="00D5106C" w:rsidP="00164703">
      <w:pPr>
        <w:pStyle w:val="Default"/>
        <w:spacing w:afterLines="20" w:after="48"/>
        <w:jc w:val="both"/>
        <w:rPr>
          <w:rFonts w:ascii="Times New Roman" w:hAnsi="Times New Roman" w:cs="Times New Roman"/>
          <w:color w:val="1F497D"/>
        </w:rPr>
      </w:pPr>
    </w:p>
    <w:p w:rsidR="00D5106C" w:rsidRDefault="00D5106C" w:rsidP="00164703">
      <w:pPr>
        <w:pStyle w:val="Default"/>
        <w:spacing w:afterLines="20" w:after="48"/>
        <w:jc w:val="both"/>
        <w:rPr>
          <w:rFonts w:ascii="Times New Roman" w:hAnsi="Times New Roman" w:cs="Times New Roman"/>
          <w:color w:val="1F497D"/>
        </w:rPr>
      </w:pPr>
    </w:p>
    <w:p w:rsidR="00007F41" w:rsidRPr="00880949" w:rsidRDefault="005069EE" w:rsidP="00164703">
      <w:pPr>
        <w:pStyle w:val="Default"/>
        <w:spacing w:afterLines="20" w:after="48"/>
        <w:jc w:val="both"/>
        <w:rPr>
          <w:rFonts w:ascii="Times New Roman" w:hAnsi="Times New Roman" w:cs="Times New Roman"/>
          <w:color w:val="1F497D"/>
        </w:rPr>
      </w:pPr>
      <w:r w:rsidRPr="00880949">
        <w:rPr>
          <w:rFonts w:ascii="Times New Roman" w:hAnsi="Times New Roman" w:cs="Times New Roman"/>
          <w:color w:val="1F497D"/>
        </w:rPr>
        <w:lastRenderedPageBreak/>
        <w:t xml:space="preserve">Odpoveď: </w:t>
      </w:r>
    </w:p>
    <w:p w:rsidR="005069EE" w:rsidRPr="00880949" w:rsidRDefault="005069EE" w:rsidP="00164703">
      <w:pPr>
        <w:pStyle w:val="Default"/>
        <w:spacing w:afterLines="20" w:after="48"/>
        <w:jc w:val="both"/>
        <w:rPr>
          <w:rFonts w:ascii="Times New Roman" w:hAnsi="Times New Roman" w:cs="Times New Roman"/>
          <w:color w:val="1F497D" w:themeColor="text2"/>
        </w:rPr>
      </w:pPr>
      <w:r w:rsidRPr="00880949">
        <w:rPr>
          <w:rFonts w:ascii="Times New Roman" w:hAnsi="Times New Roman" w:cs="Times New Roman"/>
          <w:color w:val="1F497D" w:themeColor="text2"/>
        </w:rPr>
        <w:t xml:space="preserve">Vo fáze prípravy projektového zámeru nie je potrebné realizovať prieskum trhu. Zároveň upozorňujeme, že výšku celkových oprávnených výdavkov projektu v ŽoNFP nie je možné  zvýšiť o viac ako 15%. </w:t>
      </w:r>
    </w:p>
    <w:p w:rsidR="005069EE" w:rsidRPr="00880949" w:rsidRDefault="005069E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Zároveň </w:t>
      </w:r>
      <w:r w:rsidR="00C87A90" w:rsidRPr="00880949">
        <w:rPr>
          <w:rFonts w:ascii="Times New Roman" w:hAnsi="Times New Roman"/>
          <w:color w:val="1F497D" w:themeColor="text2"/>
          <w:sz w:val="24"/>
          <w:szCs w:val="24"/>
        </w:rPr>
        <w:t xml:space="preserve">by mal </w:t>
      </w:r>
      <w:r w:rsidRPr="00880949">
        <w:rPr>
          <w:rFonts w:ascii="Times New Roman" w:hAnsi="Times New Roman"/>
          <w:color w:val="1F497D" w:themeColor="text2"/>
          <w:sz w:val="24"/>
          <w:szCs w:val="24"/>
        </w:rPr>
        <w:t xml:space="preserve">žiadateľ </w:t>
      </w:r>
      <w:r w:rsidR="00C87A90" w:rsidRPr="00880949">
        <w:rPr>
          <w:rFonts w:ascii="Times New Roman" w:hAnsi="Times New Roman"/>
          <w:color w:val="1F497D" w:themeColor="text2"/>
          <w:sz w:val="24"/>
          <w:szCs w:val="24"/>
        </w:rPr>
        <w:t xml:space="preserve">do PZ </w:t>
      </w:r>
      <w:r w:rsidRPr="00880949">
        <w:rPr>
          <w:rFonts w:ascii="Times New Roman" w:hAnsi="Times New Roman"/>
          <w:color w:val="1F497D" w:themeColor="text2"/>
          <w:sz w:val="24"/>
          <w:szCs w:val="24"/>
        </w:rPr>
        <w:t xml:space="preserve">uviesť dôvod zníženia benchmarku. </w:t>
      </w:r>
    </w:p>
    <w:p w:rsidR="00630184" w:rsidRPr="00880949" w:rsidRDefault="00630184" w:rsidP="00164703">
      <w:pPr>
        <w:spacing w:afterLines="20" w:after="48"/>
        <w:jc w:val="both"/>
        <w:rPr>
          <w:rFonts w:ascii="Times New Roman" w:hAnsi="Times New Roman"/>
          <w:color w:val="1F497D"/>
          <w:sz w:val="24"/>
          <w:szCs w:val="24"/>
        </w:rPr>
      </w:pPr>
    </w:p>
    <w:p w:rsidR="00007F41"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r w:rsidR="006D3413" w:rsidRPr="00880949">
        <w:rPr>
          <w:rFonts w:ascii="Times New Roman" w:hAnsi="Times New Roman"/>
          <w:sz w:val="24"/>
          <w:szCs w:val="24"/>
        </w:rPr>
        <w:t>5</w:t>
      </w:r>
      <w:r w:rsidRPr="00880949">
        <w:rPr>
          <w:rFonts w:ascii="Times New Roman" w:hAnsi="Times New Roman"/>
          <w:sz w:val="24"/>
          <w:szCs w:val="24"/>
        </w:rPr>
        <w:t>:</w:t>
      </w:r>
    </w:p>
    <w:p w:rsidR="00630184" w:rsidRPr="00880949" w:rsidRDefault="00630184" w:rsidP="00164703">
      <w:pPr>
        <w:spacing w:afterLines="20" w:after="48"/>
        <w:jc w:val="both"/>
        <w:rPr>
          <w:rFonts w:ascii="Times New Roman" w:hAnsi="Times New Roman"/>
          <w:sz w:val="24"/>
          <w:szCs w:val="24"/>
        </w:rPr>
      </w:pPr>
      <w:r w:rsidRPr="00880949">
        <w:rPr>
          <w:rFonts w:ascii="Times New Roman" w:hAnsi="Times New Roman"/>
          <w:sz w:val="24"/>
          <w:szCs w:val="24"/>
        </w:rPr>
        <w:t>V špecifikácii oprávnených výdavkov v zmysle EKRK je uvedený "Nákup výpočtovej techniky" a "Modernizácia výpočtovej techniky". Aký je v tom rozdiel? Ak by sme modernizovali existujúcu učebňu IKT na škole a chceli tam zakúpiť nové počítače miesto tých z roku 2004, bola by to modernizácia alebo nákup výpočtovej techniky?</w:t>
      </w:r>
    </w:p>
    <w:p w:rsidR="00007F41" w:rsidRPr="00880949" w:rsidRDefault="00007F4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630184" w:rsidRPr="00880949" w:rsidRDefault="00630184"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Nákup nových počítačov patrí do výdavkovej kategórie 713002 Nákup výpočtovej techniky. Odporúčame sa oboznámiť s Metodickým usmernením MF SR č. MF/010175/2004-42 zo dňa 8. Decembra 2004 a vysvetlivkami k ekonomickej klasifikácii rozpočtovej klasifikácie (dostupné na adrese: </w:t>
      </w:r>
      <w:hyperlink r:id="rId9" w:history="1">
        <w:r w:rsidRPr="00880949">
          <w:rPr>
            <w:rStyle w:val="Hypertextovprepojenie"/>
            <w:rFonts w:ascii="Times New Roman" w:hAnsi="Times New Roman"/>
            <w:color w:val="1F497D"/>
            <w:sz w:val="24"/>
            <w:szCs w:val="24"/>
          </w:rPr>
          <w:t>http://www.finance.gov.sk/Default.aspx?CatID=6814</w:t>
        </w:r>
      </w:hyperlink>
      <w:r w:rsidRPr="00880949">
        <w:rPr>
          <w:rFonts w:ascii="Times New Roman" w:hAnsi="Times New Roman"/>
          <w:color w:val="1F497D"/>
          <w:sz w:val="24"/>
          <w:szCs w:val="24"/>
        </w:rPr>
        <w:t xml:space="preserve">) </w:t>
      </w:r>
    </w:p>
    <w:p w:rsidR="00630184" w:rsidRDefault="00630184" w:rsidP="00164703">
      <w:pPr>
        <w:spacing w:afterLines="20" w:after="48"/>
        <w:rPr>
          <w:rFonts w:ascii="Times New Roman" w:hAnsi="Times New Roman"/>
          <w:color w:val="1F497D"/>
          <w:sz w:val="24"/>
          <w:szCs w:val="24"/>
        </w:rPr>
      </w:pPr>
    </w:p>
    <w:p w:rsidR="00D5106C" w:rsidRPr="00880949" w:rsidRDefault="00D5106C" w:rsidP="00164703">
      <w:pPr>
        <w:spacing w:afterLines="20" w:after="48"/>
        <w:rPr>
          <w:rFonts w:ascii="Times New Roman" w:hAnsi="Times New Roman"/>
          <w:color w:val="1F497D"/>
          <w:sz w:val="24"/>
          <w:szCs w:val="24"/>
        </w:rPr>
      </w:pPr>
    </w:p>
    <w:p w:rsidR="00872122" w:rsidRPr="00880949" w:rsidRDefault="00802F0B" w:rsidP="00164703">
      <w:pPr>
        <w:pStyle w:val="Normlnywebov"/>
        <w:shd w:val="clear" w:color="auto" w:fill="FFFFFF"/>
        <w:spacing w:before="0" w:beforeAutospacing="0" w:afterLines="20" w:after="48" w:afterAutospacing="0"/>
        <w:rPr>
          <w:b/>
          <w:u w:val="single"/>
        </w:rPr>
      </w:pPr>
      <w:r w:rsidRPr="00880949">
        <w:rPr>
          <w:b/>
          <w:u w:val="single"/>
        </w:rPr>
        <w:t>PODMIENKY POSKYTNUTIA PRÍSPEVKU</w:t>
      </w:r>
    </w:p>
    <w:p w:rsidR="00007F41"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1</w:t>
      </w:r>
      <w:r w:rsidRPr="00880949">
        <w:rPr>
          <w:rFonts w:ascii="Times New Roman" w:hAnsi="Times New Roman"/>
          <w:sz w:val="24"/>
          <w:szCs w:val="24"/>
        </w:rPr>
        <w:t>:</w:t>
      </w:r>
    </w:p>
    <w:p w:rsidR="000B1FFD"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t>T</w:t>
      </w:r>
      <w:r w:rsidR="000B1FFD" w:rsidRPr="00880949">
        <w:rPr>
          <w:rFonts w:ascii="Times New Roman" w:hAnsi="Times New Roman"/>
          <w:sz w:val="24"/>
          <w:szCs w:val="24"/>
        </w:rPr>
        <w:t>outo cestou by som si Vás dovolila osloviť s požiadavkou o usmernenie, ako odpovedať žiadateľovi v nasledovnom prípade</w:t>
      </w:r>
      <w:r w:rsidR="000B1FFD" w:rsidRPr="00880949">
        <w:rPr>
          <w:rFonts w:ascii="Times New Roman" w:hAnsi="Times New Roman"/>
          <w:color w:val="000000"/>
          <w:sz w:val="24"/>
          <w:szCs w:val="24"/>
        </w:rPr>
        <w:t xml:space="preserve"> ohľadom splnenia podmienky </w:t>
      </w:r>
      <w:r w:rsidR="000B1FFD" w:rsidRPr="00880949">
        <w:rPr>
          <w:rFonts w:ascii="Times New Roman" w:hAnsi="Times New Roman"/>
          <w:b/>
          <w:bCs/>
          <w:color w:val="000000"/>
          <w:sz w:val="24"/>
          <w:szCs w:val="24"/>
        </w:rPr>
        <w:t xml:space="preserve">zamedzenia duplicitného financovania </w:t>
      </w:r>
      <w:r w:rsidR="000B1FFD" w:rsidRPr="00880949">
        <w:rPr>
          <w:rFonts w:ascii="Times New Roman" w:hAnsi="Times New Roman"/>
          <w:color w:val="000000"/>
          <w:sz w:val="24"/>
          <w:szCs w:val="24"/>
        </w:rPr>
        <w:t>v rámci výzvy na predkladanie P</w:t>
      </w:r>
      <w:r w:rsidR="00591747" w:rsidRPr="00880949">
        <w:rPr>
          <w:rFonts w:ascii="Times New Roman" w:hAnsi="Times New Roman"/>
          <w:color w:val="000000"/>
          <w:sz w:val="24"/>
          <w:szCs w:val="24"/>
        </w:rPr>
        <w:t>Z IROP-PO2-SC222-PZ-2016-2 (ZŠ)</w:t>
      </w:r>
      <w:r w:rsidR="000B1FFD" w:rsidRPr="00880949">
        <w:rPr>
          <w:rFonts w:ascii="Times New Roman" w:hAnsi="Times New Roman"/>
          <w:sz w:val="24"/>
          <w:szCs w:val="24"/>
        </w:rPr>
        <w:t>:</w:t>
      </w:r>
    </w:p>
    <w:p w:rsidR="000B1FFD" w:rsidRPr="00880949" w:rsidRDefault="000B1FFD" w:rsidP="00164703">
      <w:pPr>
        <w:spacing w:afterLines="20" w:after="48"/>
        <w:jc w:val="both"/>
        <w:rPr>
          <w:rFonts w:ascii="Times New Roman" w:hAnsi="Times New Roman"/>
          <w:color w:val="000000"/>
          <w:sz w:val="24"/>
          <w:szCs w:val="24"/>
        </w:rPr>
      </w:pPr>
      <w:r w:rsidRPr="00880949">
        <w:rPr>
          <w:rFonts w:ascii="Times New Roman" w:hAnsi="Times New Roman"/>
          <w:color w:val="000000"/>
          <w:sz w:val="24"/>
          <w:szCs w:val="24"/>
        </w:rPr>
        <w:t>ZŠ v roku 2006 dostala dotáciu na notebook do jazykovej učebne (pre učiteľa) s nasledovnou konfiguráciou: Notebook - CPU Intel T2050 CoreDuo, 512 MB DDRAM, 80 GB, HDD, 15´TFT, GMA 950, VGA, DVD/RW, modem netcard, soundcard, WiFi, Bluetoth, 2xUSB, battery 6xLiOn, OEM MS WIN XP.</w:t>
      </w:r>
    </w:p>
    <w:p w:rsidR="000B1FFD" w:rsidRPr="00880949" w:rsidRDefault="000B1FFD" w:rsidP="00164703">
      <w:pPr>
        <w:spacing w:afterLines="20" w:after="48"/>
        <w:jc w:val="both"/>
        <w:rPr>
          <w:rFonts w:ascii="Times New Roman" w:hAnsi="Times New Roman"/>
          <w:color w:val="000000"/>
          <w:sz w:val="24"/>
          <w:szCs w:val="24"/>
        </w:rPr>
      </w:pPr>
      <w:r w:rsidRPr="00880949">
        <w:rPr>
          <w:rFonts w:ascii="Times New Roman" w:hAnsi="Times New Roman"/>
          <w:color w:val="000000"/>
          <w:sz w:val="24"/>
          <w:szCs w:val="24"/>
        </w:rPr>
        <w:t xml:space="preserve">V rámci plánovaného projektového zámeru by </w:t>
      </w:r>
      <w:r w:rsidR="00E55ED5" w:rsidRPr="00880949">
        <w:rPr>
          <w:rFonts w:ascii="Times New Roman" w:hAnsi="Times New Roman"/>
          <w:color w:val="000000"/>
          <w:sz w:val="24"/>
          <w:szCs w:val="24"/>
        </w:rPr>
        <w:t xml:space="preserve">žiadateľ </w:t>
      </w:r>
      <w:r w:rsidRPr="00880949">
        <w:rPr>
          <w:rFonts w:ascii="Times New Roman" w:hAnsi="Times New Roman"/>
          <w:color w:val="000000"/>
          <w:sz w:val="24"/>
          <w:szCs w:val="24"/>
        </w:rPr>
        <w:t xml:space="preserve">chcel obstarať digitálne jazykové laboratórium: </w:t>
      </w:r>
      <w:r w:rsidRPr="00880949">
        <w:rPr>
          <w:rFonts w:ascii="Times New Roman" w:hAnsi="Times New Roman"/>
          <w:b/>
          <w:bCs/>
          <w:color w:val="000000"/>
          <w:sz w:val="24"/>
          <w:szCs w:val="24"/>
        </w:rPr>
        <w:t>žiacke klientské stanice</w:t>
      </w:r>
      <w:r w:rsidRPr="00880949">
        <w:rPr>
          <w:rFonts w:ascii="Times New Roman" w:hAnsi="Times New Roman"/>
          <w:color w:val="000000"/>
          <w:sz w:val="24"/>
          <w:szCs w:val="24"/>
        </w:rPr>
        <w:t xml:space="preserve"> a </w:t>
      </w:r>
      <w:r w:rsidRPr="00880949">
        <w:rPr>
          <w:rFonts w:ascii="Times New Roman" w:hAnsi="Times New Roman"/>
          <w:b/>
          <w:bCs/>
          <w:color w:val="000000"/>
          <w:sz w:val="24"/>
          <w:szCs w:val="24"/>
        </w:rPr>
        <w:t>učiteľskú riadiacu stanicu</w:t>
      </w:r>
      <w:r w:rsidRPr="00880949">
        <w:rPr>
          <w:rFonts w:ascii="Times New Roman" w:hAnsi="Times New Roman"/>
          <w:color w:val="000000"/>
          <w:sz w:val="24"/>
          <w:szCs w:val="24"/>
        </w:rPr>
        <w:t xml:space="preserve"> (riadiaci softvér). Riadiaci softvér má nasledovné minimálne požiadavky na konfiguráciu: notebook/PC s procesorom min. Intel  i3, min. 6GB RAM, pevný disk min. 1TB, grafická karta s vlastnou pamäťou min. 2GB, optická mechanika min. DVD-RW, WiFi 802.11 b/g/n, Bluetooth, HDMI, min. 1x USB 3.0, 1x RJ45, OS WIN 10 SK.</w:t>
      </w:r>
      <w:r w:rsidRPr="00880949">
        <w:rPr>
          <w:rFonts w:ascii="Times New Roman" w:hAnsi="Times New Roman"/>
          <w:color w:val="000000"/>
          <w:sz w:val="24"/>
          <w:szCs w:val="24"/>
        </w:rPr>
        <w:br/>
        <w:t>Nakoľko v roku 2006 obstaraný Notebook (hardvér) nespĺňa uvedenú špecifikáciu, preto riadiaci softvér na ňom nebude fungovať. Bude v takomto prípade je oprávneným výdavkom obstaranie nového hardvéru (notebook/PC pre riadiaci softvér - pre učiteľa)?</w:t>
      </w:r>
    </w:p>
    <w:p w:rsidR="00007F41" w:rsidRPr="00880949" w:rsidRDefault="00007F4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Ako uvádza žiadateľ, PC bolo obstarané v roku 2006 - toto PC je zastarané a nemôže vyhovovať požiadavkám kladeným na výpočtovú techniku v roku 2017. </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V rámci benchmarku nie je základný softvér definovaný. Žiadateľ môže v súlade so vzdelávacím procesom využiť aj položku „ďalší e-learning softvér“.</w:t>
      </w:r>
    </w:p>
    <w:p w:rsidR="000B1FFD" w:rsidRDefault="000B1FFD" w:rsidP="00164703">
      <w:pPr>
        <w:pStyle w:val="Default"/>
        <w:spacing w:afterLines="20" w:after="48"/>
        <w:jc w:val="both"/>
        <w:rPr>
          <w:rFonts w:ascii="Times New Roman" w:hAnsi="Times New Roman" w:cs="Times New Roman"/>
          <w:color w:val="1F497D"/>
          <w:u w:val="single"/>
        </w:rPr>
      </w:pPr>
    </w:p>
    <w:p w:rsidR="00D5106C" w:rsidRDefault="00D5106C" w:rsidP="00164703">
      <w:pPr>
        <w:pStyle w:val="Default"/>
        <w:spacing w:afterLines="20" w:after="48"/>
        <w:jc w:val="both"/>
        <w:rPr>
          <w:rFonts w:ascii="Times New Roman" w:hAnsi="Times New Roman" w:cs="Times New Roman"/>
          <w:color w:val="1F497D"/>
          <w:u w:val="single"/>
        </w:rPr>
      </w:pPr>
    </w:p>
    <w:p w:rsidR="00D5106C" w:rsidRDefault="00D5106C" w:rsidP="00164703">
      <w:pPr>
        <w:pStyle w:val="Default"/>
        <w:spacing w:afterLines="20" w:after="48"/>
        <w:jc w:val="both"/>
        <w:rPr>
          <w:rFonts w:ascii="Times New Roman" w:hAnsi="Times New Roman" w:cs="Times New Roman"/>
          <w:color w:val="1F497D"/>
          <w:u w:val="single"/>
        </w:rPr>
      </w:pPr>
    </w:p>
    <w:p w:rsidR="00D5106C" w:rsidRPr="00880949" w:rsidRDefault="00D5106C" w:rsidP="00164703">
      <w:pPr>
        <w:pStyle w:val="Default"/>
        <w:spacing w:afterLines="20" w:after="48"/>
        <w:jc w:val="both"/>
        <w:rPr>
          <w:rFonts w:ascii="Times New Roman" w:hAnsi="Times New Roman" w:cs="Times New Roman"/>
          <w:color w:val="1F497D"/>
          <w:u w:val="single"/>
        </w:rPr>
      </w:pPr>
    </w:p>
    <w:p w:rsidR="00261BEE" w:rsidRPr="00880949" w:rsidRDefault="006A3AED" w:rsidP="00164703">
      <w:pPr>
        <w:spacing w:afterLines="20" w:after="48"/>
        <w:jc w:val="both"/>
        <w:rPr>
          <w:rFonts w:ascii="Times New Roman" w:hAnsi="Times New Roman"/>
          <w:b/>
          <w:sz w:val="24"/>
          <w:szCs w:val="24"/>
          <w:u w:val="single"/>
        </w:rPr>
      </w:pPr>
      <w:r w:rsidRPr="00880949">
        <w:rPr>
          <w:rFonts w:ascii="Times New Roman" w:hAnsi="Times New Roman"/>
          <w:b/>
          <w:sz w:val="24"/>
          <w:szCs w:val="24"/>
          <w:u w:val="single"/>
        </w:rPr>
        <w:lastRenderedPageBreak/>
        <w:t>VEREJNÉ OBSTARÁVANIE</w:t>
      </w:r>
    </w:p>
    <w:p w:rsidR="00261BEE" w:rsidRPr="00880949" w:rsidRDefault="006A3AED"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p>
    <w:p w:rsidR="006A3AED" w:rsidRPr="00880949" w:rsidRDefault="006A3AED" w:rsidP="00164703">
      <w:pPr>
        <w:spacing w:afterLines="20" w:after="48"/>
        <w:jc w:val="both"/>
        <w:rPr>
          <w:rFonts w:ascii="Times New Roman" w:hAnsi="Times New Roman"/>
          <w:sz w:val="24"/>
          <w:szCs w:val="24"/>
        </w:rPr>
      </w:pPr>
      <w:r w:rsidRPr="00880949">
        <w:rPr>
          <w:rFonts w:ascii="Times New Roman" w:hAnsi="Times New Roman"/>
          <w:sz w:val="24"/>
          <w:szCs w:val="24"/>
        </w:rPr>
        <w:t>Naša otázka sa týka procesu verejného obstarávania. Žiadateľom v PZ  je mesto, ktoré žiada pre ZŠ obstaranie funkčnej učebne.  ZŠ má svoje IČO, svoju právnu subjektivitu. Kto má urobiť verejné obstarávanie – celý proces od  „Určenia predpokladanej hodnoty zákazky“? Mesto, alebo musí ZŠ?</w:t>
      </w:r>
    </w:p>
    <w:p w:rsidR="006A3AED" w:rsidRPr="00880949" w:rsidRDefault="006A3AED"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6A3AED" w:rsidRPr="00880949" w:rsidRDefault="00015B73"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P</w:t>
      </w:r>
      <w:r w:rsidR="006A3AED" w:rsidRPr="00880949">
        <w:rPr>
          <w:rFonts w:ascii="Times New Roman" w:hAnsi="Times New Roman"/>
          <w:color w:val="1F497D" w:themeColor="text2"/>
          <w:sz w:val="24"/>
          <w:szCs w:val="24"/>
        </w:rPr>
        <w:t>odľa Príručky pre prijímateľa „</w:t>
      </w:r>
      <w:r w:rsidR="006A3AED" w:rsidRPr="00880949">
        <w:rPr>
          <w:rFonts w:ascii="Times New Roman" w:hAnsi="Times New Roman"/>
          <w:i/>
          <w:color w:val="1F497D" w:themeColor="text2"/>
          <w:sz w:val="24"/>
          <w:szCs w:val="24"/>
        </w:rPr>
        <w:t xml:space="preserve">Od nadobudnutia účinnosti zmluvy o poskytnutí NFP </w:t>
      </w:r>
      <w:r w:rsidR="006A3AED" w:rsidRPr="00880949">
        <w:rPr>
          <w:rFonts w:ascii="Times New Roman" w:hAnsi="Times New Roman"/>
          <w:b/>
          <w:bCs/>
          <w:i/>
          <w:color w:val="1F497D" w:themeColor="text2"/>
          <w:sz w:val="24"/>
          <w:szCs w:val="24"/>
        </w:rPr>
        <w:t>sa žiadateľ stáva prijímateľom</w:t>
      </w:r>
      <w:r w:rsidR="006A3AED" w:rsidRPr="00880949">
        <w:rPr>
          <w:rFonts w:ascii="Times New Roman" w:hAnsi="Times New Roman"/>
          <w:i/>
          <w:color w:val="1F497D" w:themeColor="text2"/>
          <w:sz w:val="24"/>
          <w:szCs w:val="24"/>
        </w:rPr>
        <w:t xml:space="preserve"> a zaväzuje sa dodržiavať ustanovenia zmluvy o poskytnutí NFP.</w:t>
      </w:r>
      <w:r w:rsidR="006A3AED" w:rsidRPr="00880949">
        <w:rPr>
          <w:rFonts w:ascii="Times New Roman" w:hAnsi="Times New Roman"/>
          <w:color w:val="1F497D" w:themeColor="text2"/>
          <w:sz w:val="24"/>
          <w:szCs w:val="24"/>
        </w:rPr>
        <w:t>“ Ďalej sa uvádza „</w:t>
      </w:r>
      <w:r w:rsidR="006A3AED" w:rsidRPr="00880949">
        <w:rPr>
          <w:rFonts w:ascii="Times New Roman" w:hAnsi="Times New Roman"/>
          <w:i/>
          <w:color w:val="1F497D" w:themeColor="text2"/>
          <w:sz w:val="24"/>
          <w:szCs w:val="24"/>
        </w:rPr>
        <w:t>Prijímateľ je povinný postupovať pri zadávaní zákaziek na dodanie tovarov, uskutočnenie stavebných prác a poskytnutie služieb potrebných pre realizáciu aktivít projektu v súlade so ZVO</w:t>
      </w:r>
      <w:r w:rsidRPr="00880949">
        <w:rPr>
          <w:rFonts w:ascii="Times New Roman" w:hAnsi="Times New Roman"/>
          <w:color w:val="1F497D" w:themeColor="text2"/>
          <w:sz w:val="24"/>
          <w:szCs w:val="24"/>
        </w:rPr>
        <w:t>.</w:t>
      </w:r>
      <w:r w:rsidR="006A3AED" w:rsidRPr="00880949">
        <w:rPr>
          <w:rFonts w:ascii="Times New Roman" w:hAnsi="Times New Roman"/>
          <w:color w:val="1F497D" w:themeColor="text2"/>
          <w:sz w:val="24"/>
          <w:szCs w:val="24"/>
        </w:rPr>
        <w:t>“</w:t>
      </w:r>
      <w:r w:rsidR="006E6C17" w:rsidRPr="00880949">
        <w:rPr>
          <w:rFonts w:ascii="Times New Roman" w:hAnsi="Times New Roman"/>
          <w:color w:val="1F497D" w:themeColor="text2"/>
          <w:sz w:val="24"/>
          <w:szCs w:val="24"/>
        </w:rPr>
        <w:t xml:space="preserve"> </w:t>
      </w:r>
      <w:r w:rsidR="006A3AED" w:rsidRPr="00880949">
        <w:rPr>
          <w:rFonts w:ascii="Times New Roman" w:hAnsi="Times New Roman"/>
          <w:color w:val="1F497D" w:themeColor="text2"/>
          <w:sz w:val="24"/>
          <w:szCs w:val="24"/>
        </w:rPr>
        <w:t>Taktiež v</w:t>
      </w:r>
      <w:r w:rsidR="001D6AEA" w:rsidRPr="00880949">
        <w:rPr>
          <w:rFonts w:ascii="Times New Roman" w:hAnsi="Times New Roman"/>
          <w:color w:val="1F497D" w:themeColor="text2"/>
          <w:sz w:val="24"/>
          <w:szCs w:val="24"/>
        </w:rPr>
        <w:t> </w:t>
      </w:r>
      <w:r w:rsidR="006A3AED" w:rsidRPr="00880949">
        <w:rPr>
          <w:rFonts w:ascii="Times New Roman" w:hAnsi="Times New Roman"/>
          <w:color w:val="1F497D" w:themeColor="text2"/>
          <w:sz w:val="24"/>
          <w:szCs w:val="24"/>
        </w:rPr>
        <w:t>zmysle</w:t>
      </w:r>
      <w:r w:rsidR="001D6AEA" w:rsidRPr="00880949">
        <w:rPr>
          <w:rFonts w:ascii="Times New Roman" w:hAnsi="Times New Roman"/>
          <w:color w:val="1F497D" w:themeColor="text2"/>
          <w:sz w:val="24"/>
          <w:szCs w:val="24"/>
        </w:rPr>
        <w:t xml:space="preserve"> § 3 </w:t>
      </w:r>
      <w:r w:rsidRPr="00880949">
        <w:rPr>
          <w:rFonts w:ascii="Times New Roman" w:hAnsi="Times New Roman"/>
          <w:color w:val="1F497D" w:themeColor="text2"/>
          <w:sz w:val="24"/>
          <w:szCs w:val="24"/>
        </w:rPr>
        <w:t xml:space="preserve">ods. 2 písm. b) </w:t>
      </w:r>
      <w:r w:rsidR="006A3AED" w:rsidRPr="00880949">
        <w:rPr>
          <w:rFonts w:ascii="Times New Roman" w:hAnsi="Times New Roman"/>
          <w:color w:val="1F497D" w:themeColor="text2"/>
          <w:sz w:val="24"/>
          <w:szCs w:val="24"/>
        </w:rPr>
        <w:t>Zákona 292/2014  </w:t>
      </w:r>
      <w:r w:rsidR="00C0629F" w:rsidRPr="00880949">
        <w:rPr>
          <w:rFonts w:ascii="Times New Roman" w:hAnsi="Times New Roman"/>
          <w:color w:val="1F497D" w:themeColor="text2"/>
          <w:sz w:val="24"/>
          <w:szCs w:val="24"/>
        </w:rPr>
        <w:t xml:space="preserve">Z. z. </w:t>
      </w:r>
      <w:r w:rsidR="006A3AED" w:rsidRPr="00880949">
        <w:rPr>
          <w:rFonts w:ascii="Times New Roman" w:hAnsi="Times New Roman"/>
          <w:color w:val="1F497D" w:themeColor="text2"/>
          <w:sz w:val="24"/>
          <w:szCs w:val="24"/>
        </w:rPr>
        <w:t>o príspevku poskytovanom z európskych štrukturálnych a investičných fondov a o zmene a</w:t>
      </w:r>
      <w:r w:rsidR="003B78E4" w:rsidRPr="00880949">
        <w:rPr>
          <w:rFonts w:ascii="Times New Roman" w:hAnsi="Times New Roman"/>
          <w:color w:val="1F497D" w:themeColor="text2"/>
          <w:sz w:val="24"/>
          <w:szCs w:val="24"/>
        </w:rPr>
        <w:t xml:space="preserve"> doplnení niektorých zákonov je </w:t>
      </w:r>
      <w:r w:rsidR="006A3AED" w:rsidRPr="00880949">
        <w:rPr>
          <w:rFonts w:ascii="Times New Roman" w:hAnsi="Times New Roman"/>
          <w:color w:val="1F497D" w:themeColor="text2"/>
          <w:sz w:val="24"/>
          <w:szCs w:val="24"/>
        </w:rPr>
        <w:t>prijímateľom osoba od nadobudnutia účinnosti zmluvy alebo právoplatnosti rozhodnutia podľa § 16 ods. 2, ktorej bola schválená žiadosť v konaní podľa tohto zákona</w:t>
      </w:r>
      <w:r w:rsidR="009E5779" w:rsidRPr="00880949">
        <w:rPr>
          <w:rFonts w:ascii="Times New Roman" w:hAnsi="Times New Roman"/>
          <w:color w:val="1F497D" w:themeColor="text2"/>
          <w:sz w:val="24"/>
          <w:szCs w:val="24"/>
        </w:rPr>
        <w:t>.</w:t>
      </w:r>
      <w:r w:rsidR="006E6C17" w:rsidRPr="00880949">
        <w:rPr>
          <w:rFonts w:ascii="Times New Roman" w:hAnsi="Times New Roman"/>
          <w:color w:val="1F497D" w:themeColor="text2"/>
          <w:sz w:val="24"/>
          <w:szCs w:val="24"/>
        </w:rPr>
        <w:t xml:space="preserve"> </w:t>
      </w:r>
      <w:r w:rsidR="006A3AED" w:rsidRPr="00880949">
        <w:rPr>
          <w:rFonts w:ascii="Times New Roman" w:hAnsi="Times New Roman"/>
          <w:color w:val="1F497D" w:themeColor="text2"/>
          <w:sz w:val="24"/>
          <w:szCs w:val="24"/>
        </w:rPr>
        <w:t xml:space="preserve">Na základe vyššie uvedených </w:t>
      </w:r>
      <w:r w:rsidR="006A3AED" w:rsidRPr="00880949">
        <w:rPr>
          <w:rFonts w:ascii="Times New Roman" w:hAnsi="Times New Roman"/>
          <w:b/>
          <w:bCs/>
          <w:color w:val="1F497D" w:themeColor="text2"/>
          <w:sz w:val="24"/>
          <w:szCs w:val="24"/>
          <w:u w:val="single"/>
        </w:rPr>
        <w:t>verejné obstarávanie musí realizovať žiadateľ</w:t>
      </w:r>
      <w:r w:rsidR="00BC5BFA" w:rsidRPr="00880949">
        <w:rPr>
          <w:rFonts w:ascii="Times New Roman" w:hAnsi="Times New Roman"/>
          <w:color w:val="1F497D" w:themeColor="text2"/>
          <w:sz w:val="24"/>
          <w:szCs w:val="24"/>
        </w:rPr>
        <w:t>.</w:t>
      </w:r>
    </w:p>
    <w:p w:rsidR="006A3AED" w:rsidRPr="00880949" w:rsidRDefault="006A3AED" w:rsidP="00164703">
      <w:pPr>
        <w:spacing w:afterLines="20" w:after="48"/>
        <w:jc w:val="both"/>
        <w:rPr>
          <w:rFonts w:ascii="Times New Roman" w:hAnsi="Times New Roman"/>
          <w:sz w:val="24"/>
          <w:szCs w:val="24"/>
        </w:rPr>
      </w:pPr>
    </w:p>
    <w:p w:rsidR="00BC5BFA" w:rsidRPr="00880949" w:rsidRDefault="00BC5BFA" w:rsidP="00164703">
      <w:pPr>
        <w:spacing w:afterLines="20" w:after="48"/>
        <w:jc w:val="both"/>
        <w:rPr>
          <w:rFonts w:ascii="Times New Roman" w:hAnsi="Times New Roman"/>
          <w:sz w:val="24"/>
          <w:szCs w:val="24"/>
        </w:rPr>
      </w:pPr>
      <w:r w:rsidRPr="00880949">
        <w:rPr>
          <w:rFonts w:ascii="Times New Roman" w:hAnsi="Times New Roman"/>
          <w:sz w:val="24"/>
          <w:szCs w:val="24"/>
        </w:rPr>
        <w:t>Otázka č. 2:</w:t>
      </w:r>
    </w:p>
    <w:p w:rsidR="00BC5BFA" w:rsidRPr="00880949" w:rsidRDefault="00BC5BFA" w:rsidP="00164703">
      <w:pPr>
        <w:pStyle w:val="Normlnywebov"/>
        <w:spacing w:before="0" w:beforeAutospacing="0" w:afterLines="20" w:after="48" w:afterAutospacing="0"/>
        <w:jc w:val="both"/>
      </w:pPr>
      <w:r w:rsidRPr="00880949">
        <w:t>Je potrebné robiť prieskum trhových cien pri stanovovaní cien jednotli</w:t>
      </w:r>
      <w:r w:rsidR="00593DBF" w:rsidRPr="00880949">
        <w:t>vých položiek zariadenia učební?</w:t>
      </w:r>
      <w:r w:rsidRPr="00880949">
        <w:t xml:space="preserve"> (pri plánovaní rozpočtu PZ) </w:t>
      </w:r>
    </w:p>
    <w:p w:rsidR="00BC5BFA" w:rsidRPr="00880949" w:rsidRDefault="00BC5BFA"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BC5BFA" w:rsidRPr="00880949" w:rsidRDefault="00BC5BFA" w:rsidP="00164703">
      <w:pPr>
        <w:pStyle w:val="Normlnywebov"/>
        <w:spacing w:before="0" w:beforeAutospacing="0" w:afterLines="20" w:after="48" w:afterAutospacing="0"/>
        <w:jc w:val="both"/>
        <w:rPr>
          <w:color w:val="1F497D"/>
        </w:rPr>
      </w:pPr>
      <w:r w:rsidRPr="00880949">
        <w:rPr>
          <w:color w:val="1F497D"/>
        </w:rPr>
        <w:t>Nie je to povinnosť, avšak odporúčame si orientačný prieskum trhu vykonať, nakoľko rozpočet predložený v rámci PZ bude vstupovať následne do žiadosti o NFP, kde musia byť dodržané limity</w:t>
      </w:r>
      <w:r w:rsidR="00C0629F" w:rsidRPr="00880949">
        <w:rPr>
          <w:color w:val="1F497D"/>
        </w:rPr>
        <w:t>/benchmarky</w:t>
      </w:r>
      <w:r w:rsidRPr="00880949">
        <w:rPr>
          <w:color w:val="1F497D"/>
        </w:rPr>
        <w:t xml:space="preserve"> v rámci výzvy.</w:t>
      </w:r>
    </w:p>
    <w:p w:rsidR="00BC5BFA" w:rsidRPr="00880949" w:rsidRDefault="00BC5BFA" w:rsidP="00164703">
      <w:pPr>
        <w:spacing w:afterLines="20" w:after="48"/>
        <w:jc w:val="both"/>
        <w:rPr>
          <w:rFonts w:ascii="Times New Roman" w:hAnsi="Times New Roman"/>
          <w:sz w:val="24"/>
          <w:szCs w:val="24"/>
        </w:rPr>
      </w:pPr>
    </w:p>
    <w:p w:rsidR="00261BEE" w:rsidRPr="00880949" w:rsidRDefault="00E77AE1" w:rsidP="00164703">
      <w:pPr>
        <w:spacing w:afterLines="20" w:after="48"/>
        <w:jc w:val="both"/>
        <w:rPr>
          <w:rFonts w:ascii="Times New Roman" w:hAnsi="Times New Roman"/>
          <w:bCs/>
          <w:sz w:val="24"/>
          <w:szCs w:val="24"/>
        </w:rPr>
      </w:pPr>
      <w:r w:rsidRPr="00880949">
        <w:rPr>
          <w:rFonts w:ascii="Times New Roman" w:hAnsi="Times New Roman"/>
          <w:bCs/>
          <w:sz w:val="24"/>
          <w:szCs w:val="24"/>
        </w:rPr>
        <w:t>Otázka</w:t>
      </w:r>
      <w:r w:rsidR="003B78E4" w:rsidRPr="00880949">
        <w:rPr>
          <w:rFonts w:ascii="Times New Roman" w:hAnsi="Times New Roman"/>
          <w:bCs/>
          <w:sz w:val="24"/>
          <w:szCs w:val="24"/>
        </w:rPr>
        <w:t xml:space="preserve"> č. 3:</w:t>
      </w:r>
    </w:p>
    <w:p w:rsidR="00E77AE1" w:rsidRPr="00880949" w:rsidRDefault="00E77AE1" w:rsidP="00164703">
      <w:pPr>
        <w:spacing w:afterLines="20" w:after="48"/>
        <w:jc w:val="both"/>
        <w:rPr>
          <w:rFonts w:ascii="Times New Roman" w:hAnsi="Times New Roman"/>
          <w:sz w:val="24"/>
          <w:szCs w:val="24"/>
        </w:rPr>
      </w:pPr>
      <w:r w:rsidRPr="00880949">
        <w:rPr>
          <w:rFonts w:ascii="Times New Roman" w:hAnsi="Times New Roman"/>
          <w:sz w:val="24"/>
          <w:szCs w:val="24"/>
        </w:rPr>
        <w:t>Nikde som sa nedočítala o podmienke, že musí byť začaté VO. Nie je daná takáto podmienka?</w:t>
      </w:r>
    </w:p>
    <w:p w:rsidR="00E77AE1" w:rsidRPr="00880949" w:rsidRDefault="00E77AE1" w:rsidP="00164703">
      <w:pPr>
        <w:pStyle w:val="m-8197727768168978959gmail-msolistparagraph"/>
        <w:spacing w:before="0" w:beforeAutospacing="0" w:afterLines="20" w:after="48" w:afterAutospacing="0"/>
        <w:jc w:val="both"/>
        <w:rPr>
          <w:color w:val="1F497D"/>
        </w:rPr>
      </w:pPr>
      <w:r w:rsidRPr="00880949">
        <w:rPr>
          <w:color w:val="1F497D"/>
        </w:rPr>
        <w:t>Odpoveď:</w:t>
      </w:r>
    </w:p>
    <w:p w:rsidR="00E77AE1" w:rsidRPr="00880949" w:rsidRDefault="00E77AE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V rámci vyhlásenej výzvy č. IROP-PO2-SC222-PZ-2016-2 sa neuplatňuje podmienka začatia, resp. predloženia dokumentácie VO v čase predkladania PZ.</w:t>
      </w:r>
    </w:p>
    <w:p w:rsidR="00E77AE1" w:rsidRPr="00880949" w:rsidRDefault="00E77AE1" w:rsidP="00164703">
      <w:pPr>
        <w:spacing w:afterLines="20" w:after="48"/>
        <w:jc w:val="both"/>
        <w:rPr>
          <w:rFonts w:ascii="Times New Roman" w:hAnsi="Times New Roman"/>
          <w:bCs/>
          <w:sz w:val="24"/>
          <w:szCs w:val="24"/>
        </w:rPr>
      </w:pPr>
    </w:p>
    <w:p w:rsidR="00464D56" w:rsidRPr="00880949" w:rsidRDefault="00464D56" w:rsidP="00164703">
      <w:pPr>
        <w:spacing w:afterLines="20" w:after="48"/>
        <w:jc w:val="both"/>
        <w:rPr>
          <w:rFonts w:ascii="Times New Roman" w:hAnsi="Times New Roman"/>
          <w:sz w:val="24"/>
          <w:szCs w:val="24"/>
        </w:rPr>
      </w:pPr>
    </w:p>
    <w:sectPr w:rsidR="00464D56" w:rsidRPr="00880949" w:rsidSect="00AC22A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8D" w:rsidRDefault="00D2148D" w:rsidP="00261BEE">
      <w:r>
        <w:separator/>
      </w:r>
    </w:p>
  </w:endnote>
  <w:endnote w:type="continuationSeparator" w:id="0">
    <w:p w:rsidR="00D2148D" w:rsidRDefault="00D2148D" w:rsidP="0026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0658293"/>
      <w:docPartObj>
        <w:docPartGallery w:val="Page Numbers (Bottom of Page)"/>
        <w:docPartUnique/>
      </w:docPartObj>
    </w:sdtPr>
    <w:sdtEndPr/>
    <w:sdtContent>
      <w:p w:rsidR="00F96D06" w:rsidRPr="001309DC" w:rsidRDefault="00F96D06">
        <w:pPr>
          <w:pStyle w:val="Pta"/>
          <w:jc w:val="right"/>
          <w:rPr>
            <w:rFonts w:ascii="Times New Roman" w:hAnsi="Times New Roman"/>
            <w:sz w:val="24"/>
            <w:szCs w:val="24"/>
          </w:rPr>
        </w:pPr>
        <w:r w:rsidRPr="001309DC">
          <w:rPr>
            <w:rFonts w:ascii="Times New Roman" w:hAnsi="Times New Roman"/>
            <w:sz w:val="24"/>
            <w:szCs w:val="24"/>
          </w:rPr>
          <w:fldChar w:fldCharType="begin"/>
        </w:r>
        <w:r w:rsidRPr="001309DC">
          <w:rPr>
            <w:rFonts w:ascii="Times New Roman" w:hAnsi="Times New Roman"/>
            <w:sz w:val="24"/>
            <w:szCs w:val="24"/>
          </w:rPr>
          <w:instrText>PAGE   \* MERGEFORMAT</w:instrText>
        </w:r>
        <w:r w:rsidRPr="001309DC">
          <w:rPr>
            <w:rFonts w:ascii="Times New Roman" w:hAnsi="Times New Roman"/>
            <w:sz w:val="24"/>
            <w:szCs w:val="24"/>
          </w:rPr>
          <w:fldChar w:fldCharType="separate"/>
        </w:r>
        <w:r w:rsidR="00BF45A4">
          <w:rPr>
            <w:rFonts w:ascii="Times New Roman" w:hAnsi="Times New Roman"/>
            <w:noProof/>
            <w:sz w:val="24"/>
            <w:szCs w:val="24"/>
          </w:rPr>
          <w:t>1</w:t>
        </w:r>
        <w:r w:rsidRPr="001309DC">
          <w:rPr>
            <w:rFonts w:ascii="Times New Roman" w:hAnsi="Times New Roman"/>
            <w:sz w:val="24"/>
            <w:szCs w:val="24"/>
          </w:rPr>
          <w:fldChar w:fldCharType="end"/>
        </w:r>
      </w:p>
    </w:sdtContent>
  </w:sdt>
  <w:p w:rsidR="00F96D06" w:rsidRDefault="00F96D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8D" w:rsidRDefault="00D2148D" w:rsidP="00261BEE">
      <w:r>
        <w:separator/>
      </w:r>
    </w:p>
  </w:footnote>
  <w:footnote w:type="continuationSeparator" w:id="0">
    <w:p w:rsidR="00D2148D" w:rsidRDefault="00D2148D" w:rsidP="0026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06" w:rsidRDefault="00F96D06">
    <w:pPr>
      <w:pStyle w:val="Hlavika"/>
    </w:pPr>
    <w:r>
      <w:rPr>
        <w:noProof/>
      </w:rPr>
      <w:drawing>
        <wp:anchor distT="0" distB="0" distL="114300" distR="114300" simplePos="0" relativeHeight="251660288" behindDoc="0" locked="0" layoutInCell="1" allowOverlap="1">
          <wp:simplePos x="0" y="0"/>
          <wp:positionH relativeFrom="column">
            <wp:posOffset>5084445</wp:posOffset>
          </wp:positionH>
          <wp:positionV relativeFrom="paragraph">
            <wp:posOffset>1270</wp:posOffset>
          </wp:positionV>
          <wp:extent cx="678815" cy="571500"/>
          <wp:effectExtent l="0" t="0" r="6985" b="0"/>
          <wp:wrapSquare wrapText="bothSides"/>
          <wp:docPr id="1" name="Obrázok 1" descr="europska 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ska u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8815" cy="571500"/>
                  </a:xfrm>
                  <a:prstGeom prst="rect">
                    <a:avLst/>
                  </a:prstGeom>
                  <a:noFill/>
                  <a:ln>
                    <a:noFill/>
                  </a:ln>
                </pic:spPr>
              </pic:pic>
            </a:graphicData>
          </a:graphic>
        </wp:anchor>
      </w:drawing>
    </w:r>
    <w:r>
      <w:rPr>
        <w:rFonts w:ascii="Arial" w:hAnsi="Arial" w:cs="Arial"/>
        <w:b/>
        <w:noProof/>
        <w:szCs w:val="19"/>
      </w:rPr>
      <w:drawing>
        <wp:anchor distT="0" distB="0" distL="114300" distR="114300" simplePos="0" relativeHeight="251659264" behindDoc="0" locked="0" layoutInCell="1" allowOverlap="1">
          <wp:simplePos x="0" y="0"/>
          <wp:positionH relativeFrom="column">
            <wp:posOffset>-128270</wp:posOffset>
          </wp:positionH>
          <wp:positionV relativeFrom="paragraph">
            <wp:posOffset>-3810</wp:posOffset>
          </wp:positionV>
          <wp:extent cx="594995" cy="504825"/>
          <wp:effectExtent l="0" t="0" r="0" b="9525"/>
          <wp:wrapSquare wrapText="bothSides"/>
          <wp:docPr id="3" name="Obrázok 3" descr="C:\Users\jana.barciakova\AppData\Local\Microsoft\Windows\Temporary Internet Files\Content.Outlook\73Q3Y0IR\logo IROP 2014-2020_verzia 09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barciakova\AppData\Local\Microsoft\Windows\Temporary Internet Files\Content.Outlook\73Q3Y0IR\logo IROP 2014-2020_verzia 09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4995" cy="504825"/>
                  </a:xfrm>
                  <a:prstGeom prst="rect">
                    <a:avLst/>
                  </a:prstGeom>
                  <a:noFill/>
                  <a:ln>
                    <a:noFill/>
                  </a:ln>
                </pic:spPr>
              </pic:pic>
            </a:graphicData>
          </a:graphic>
        </wp:anchor>
      </w:drawing>
    </w:r>
    <w:r>
      <w:tab/>
    </w:r>
    <w:r>
      <w:rPr>
        <w:noProof/>
      </w:rPr>
      <w:drawing>
        <wp:inline distT="0" distB="0" distL="0" distR="0">
          <wp:extent cx="1905000" cy="666750"/>
          <wp:effectExtent l="0" t="0" r="0" b="0"/>
          <wp:docPr id="6" name="Obrázok 6" descr="C:\Users\jana.barciakova\Desktop\logo-mp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barciakova\Desktop\logo-mprv.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6667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3BFB"/>
    <w:multiLevelType w:val="hybridMultilevel"/>
    <w:tmpl w:val="6D8AD8AC"/>
    <w:lvl w:ilvl="0" w:tplc="DBF03C7A">
      <w:start w:val="1"/>
      <w:numFmt w:val="decimal"/>
      <w:lvlText w:val="%1)"/>
      <w:lvlJc w:val="left"/>
      <w:pPr>
        <w:ind w:left="1065" w:hanging="70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5EE0ADB"/>
    <w:multiLevelType w:val="hybridMultilevel"/>
    <w:tmpl w:val="1334E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6C4620A"/>
    <w:multiLevelType w:val="hybridMultilevel"/>
    <w:tmpl w:val="4392CD0E"/>
    <w:lvl w:ilvl="0" w:tplc="5D5056B8">
      <w:start w:val="1"/>
      <w:numFmt w:val="decimal"/>
      <w:lvlText w:val="%1."/>
      <w:lvlJc w:val="left"/>
      <w:pPr>
        <w:ind w:left="720" w:hanging="360"/>
      </w:pPr>
      <w:rPr>
        <w:color w:val="1F497D"/>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D5F5C16"/>
    <w:multiLevelType w:val="hybridMultilevel"/>
    <w:tmpl w:val="3DD81710"/>
    <w:lvl w:ilvl="0" w:tplc="0B4CA35A">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1383070"/>
    <w:multiLevelType w:val="hybridMultilevel"/>
    <w:tmpl w:val="3BE67A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477C17A0"/>
    <w:multiLevelType w:val="multilevel"/>
    <w:tmpl w:val="F09C1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B03BCD"/>
    <w:multiLevelType w:val="hybridMultilevel"/>
    <w:tmpl w:val="1334E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546C0A47"/>
    <w:multiLevelType w:val="hybridMultilevel"/>
    <w:tmpl w:val="CA4C69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6C4C7616"/>
    <w:multiLevelType w:val="multilevel"/>
    <w:tmpl w:val="E8C45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CED1BD6"/>
    <w:multiLevelType w:val="hybridMultilevel"/>
    <w:tmpl w:val="F15E6D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6D5F1209"/>
    <w:multiLevelType w:val="hybridMultilevel"/>
    <w:tmpl w:val="F7D669C4"/>
    <w:lvl w:ilvl="0" w:tplc="481844AC">
      <w:start w:val="1"/>
      <w:numFmt w:val="decimal"/>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71BD1E80"/>
    <w:multiLevelType w:val="hybridMultilevel"/>
    <w:tmpl w:val="777EB1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2E05AFD"/>
    <w:multiLevelType w:val="hybridMultilevel"/>
    <w:tmpl w:val="4654821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300157E"/>
    <w:multiLevelType w:val="hybridMultilevel"/>
    <w:tmpl w:val="08F4E7A0"/>
    <w:lvl w:ilvl="0" w:tplc="F4006158">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EE"/>
    <w:rsid w:val="00000D18"/>
    <w:rsid w:val="00007F41"/>
    <w:rsid w:val="00015B73"/>
    <w:rsid w:val="00064C96"/>
    <w:rsid w:val="000677CC"/>
    <w:rsid w:val="0007330B"/>
    <w:rsid w:val="00085A3F"/>
    <w:rsid w:val="00097D99"/>
    <w:rsid w:val="000B1FFD"/>
    <w:rsid w:val="000D4F71"/>
    <w:rsid w:val="000F6243"/>
    <w:rsid w:val="00112DF8"/>
    <w:rsid w:val="001309DC"/>
    <w:rsid w:val="00164703"/>
    <w:rsid w:val="001656CD"/>
    <w:rsid w:val="00185F4F"/>
    <w:rsid w:val="001D2655"/>
    <w:rsid w:val="001D6AEA"/>
    <w:rsid w:val="001E219A"/>
    <w:rsid w:val="00213297"/>
    <w:rsid w:val="00261BEE"/>
    <w:rsid w:val="0029139E"/>
    <w:rsid w:val="002B6F68"/>
    <w:rsid w:val="002E279A"/>
    <w:rsid w:val="002E2A1A"/>
    <w:rsid w:val="002E491E"/>
    <w:rsid w:val="00306324"/>
    <w:rsid w:val="003175CF"/>
    <w:rsid w:val="00365FA5"/>
    <w:rsid w:val="00373B1E"/>
    <w:rsid w:val="003B78E4"/>
    <w:rsid w:val="003D6E5E"/>
    <w:rsid w:val="003E79DF"/>
    <w:rsid w:val="003F75B3"/>
    <w:rsid w:val="004063E8"/>
    <w:rsid w:val="004103C1"/>
    <w:rsid w:val="00463CE0"/>
    <w:rsid w:val="00464D56"/>
    <w:rsid w:val="00466426"/>
    <w:rsid w:val="004737DF"/>
    <w:rsid w:val="00491A17"/>
    <w:rsid w:val="004C0545"/>
    <w:rsid w:val="004C77F9"/>
    <w:rsid w:val="004D52AE"/>
    <w:rsid w:val="004F0FF3"/>
    <w:rsid w:val="005069EE"/>
    <w:rsid w:val="00521A30"/>
    <w:rsid w:val="005227A1"/>
    <w:rsid w:val="00524067"/>
    <w:rsid w:val="00545AB0"/>
    <w:rsid w:val="0054708E"/>
    <w:rsid w:val="00556028"/>
    <w:rsid w:val="00591747"/>
    <w:rsid w:val="00593DBF"/>
    <w:rsid w:val="005A56C3"/>
    <w:rsid w:val="005A6EBD"/>
    <w:rsid w:val="00630184"/>
    <w:rsid w:val="006836D4"/>
    <w:rsid w:val="006934BF"/>
    <w:rsid w:val="00695252"/>
    <w:rsid w:val="006A3AED"/>
    <w:rsid w:val="006B5851"/>
    <w:rsid w:val="006C031E"/>
    <w:rsid w:val="006D3413"/>
    <w:rsid w:val="006E6C17"/>
    <w:rsid w:val="00710A7B"/>
    <w:rsid w:val="00732B37"/>
    <w:rsid w:val="00737EA3"/>
    <w:rsid w:val="00754101"/>
    <w:rsid w:val="0076128E"/>
    <w:rsid w:val="007B67AE"/>
    <w:rsid w:val="007C08E1"/>
    <w:rsid w:val="00802F0B"/>
    <w:rsid w:val="00815D5C"/>
    <w:rsid w:val="00857689"/>
    <w:rsid w:val="0087197F"/>
    <w:rsid w:val="00872122"/>
    <w:rsid w:val="00880949"/>
    <w:rsid w:val="008A171C"/>
    <w:rsid w:val="008C0AB3"/>
    <w:rsid w:val="008C3468"/>
    <w:rsid w:val="008F1181"/>
    <w:rsid w:val="00904226"/>
    <w:rsid w:val="00910B95"/>
    <w:rsid w:val="00916078"/>
    <w:rsid w:val="00941A1B"/>
    <w:rsid w:val="00942BAC"/>
    <w:rsid w:val="009A0490"/>
    <w:rsid w:val="009D5039"/>
    <w:rsid w:val="009E4E9A"/>
    <w:rsid w:val="009E5779"/>
    <w:rsid w:val="009F0EAE"/>
    <w:rsid w:val="00A10517"/>
    <w:rsid w:val="00A239E7"/>
    <w:rsid w:val="00A3214B"/>
    <w:rsid w:val="00A61BB9"/>
    <w:rsid w:val="00A662B4"/>
    <w:rsid w:val="00A740A3"/>
    <w:rsid w:val="00A77B69"/>
    <w:rsid w:val="00A86238"/>
    <w:rsid w:val="00AB535C"/>
    <w:rsid w:val="00AC22AD"/>
    <w:rsid w:val="00AD0800"/>
    <w:rsid w:val="00AD0A9E"/>
    <w:rsid w:val="00AE07CD"/>
    <w:rsid w:val="00B31F64"/>
    <w:rsid w:val="00B33211"/>
    <w:rsid w:val="00B353A5"/>
    <w:rsid w:val="00B51152"/>
    <w:rsid w:val="00B51A71"/>
    <w:rsid w:val="00B951CF"/>
    <w:rsid w:val="00BB2978"/>
    <w:rsid w:val="00BC5BFA"/>
    <w:rsid w:val="00BF45A4"/>
    <w:rsid w:val="00C020F9"/>
    <w:rsid w:val="00C0629F"/>
    <w:rsid w:val="00C50300"/>
    <w:rsid w:val="00C63E1F"/>
    <w:rsid w:val="00C762CA"/>
    <w:rsid w:val="00C835AB"/>
    <w:rsid w:val="00C87A90"/>
    <w:rsid w:val="00CA7B20"/>
    <w:rsid w:val="00CD5C70"/>
    <w:rsid w:val="00CF03D7"/>
    <w:rsid w:val="00D15017"/>
    <w:rsid w:val="00D2148D"/>
    <w:rsid w:val="00D40D2C"/>
    <w:rsid w:val="00D5106C"/>
    <w:rsid w:val="00D55595"/>
    <w:rsid w:val="00D67A78"/>
    <w:rsid w:val="00DA0EC4"/>
    <w:rsid w:val="00DA25B1"/>
    <w:rsid w:val="00E14CC7"/>
    <w:rsid w:val="00E21E80"/>
    <w:rsid w:val="00E2422D"/>
    <w:rsid w:val="00E24F78"/>
    <w:rsid w:val="00E262B6"/>
    <w:rsid w:val="00E363F6"/>
    <w:rsid w:val="00E55ED5"/>
    <w:rsid w:val="00E66397"/>
    <w:rsid w:val="00E77AE1"/>
    <w:rsid w:val="00E84FDE"/>
    <w:rsid w:val="00E85D18"/>
    <w:rsid w:val="00E9545E"/>
    <w:rsid w:val="00EB5CCC"/>
    <w:rsid w:val="00EC5C45"/>
    <w:rsid w:val="00EC634F"/>
    <w:rsid w:val="00F158AF"/>
    <w:rsid w:val="00F82678"/>
    <w:rsid w:val="00F942C6"/>
    <w:rsid w:val="00F96D06"/>
    <w:rsid w:val="00FC5BBB"/>
    <w:rsid w:val="00FD39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4A242-C56C-45B2-A7AD-5BFA7FDD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rsid w:val="00261BEE"/>
    <w:pPr>
      <w:spacing w:after="0" w:line="240" w:lineRule="auto"/>
    </w:pPr>
    <w:rPr>
      <w:rFonts w:ascii="Calibri" w:hAnsi="Calibri" w:cs="Times New Roman"/>
      <w:lang w:eastAsia="sk-SK"/>
    </w:rPr>
  </w:style>
  <w:style w:type="paragraph" w:styleId="Nadpis3">
    <w:name w:val="heading 3"/>
    <w:basedOn w:val="Normlny"/>
    <w:link w:val="Nadpis3Char"/>
    <w:uiPriority w:val="9"/>
    <w:semiHidden/>
    <w:unhideWhenUsed/>
    <w:qFormat/>
    <w:rsid w:val="004D52AE"/>
    <w:pPr>
      <w:spacing w:before="100" w:beforeAutospacing="1" w:after="100" w:afterAutospacing="1"/>
      <w:outlineLvl w:val="2"/>
    </w:pPr>
    <w:rPr>
      <w:rFonts w:ascii="Times New Roman" w:hAnsi="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BEE"/>
    <w:pPr>
      <w:tabs>
        <w:tab w:val="center" w:pos="4536"/>
        <w:tab w:val="right" w:pos="9072"/>
      </w:tabs>
    </w:pPr>
  </w:style>
  <w:style w:type="character" w:customStyle="1" w:styleId="HlavikaChar">
    <w:name w:val="Hlavička Char"/>
    <w:basedOn w:val="Predvolenpsmoodseku"/>
    <w:link w:val="Hlavika"/>
    <w:uiPriority w:val="99"/>
    <w:rsid w:val="00261BEE"/>
  </w:style>
  <w:style w:type="paragraph" w:styleId="Pta">
    <w:name w:val="footer"/>
    <w:basedOn w:val="Normlny"/>
    <w:link w:val="PtaChar"/>
    <w:uiPriority w:val="99"/>
    <w:unhideWhenUsed/>
    <w:rsid w:val="00261BEE"/>
    <w:pPr>
      <w:tabs>
        <w:tab w:val="center" w:pos="4536"/>
        <w:tab w:val="right" w:pos="9072"/>
      </w:tabs>
    </w:pPr>
  </w:style>
  <w:style w:type="character" w:customStyle="1" w:styleId="PtaChar">
    <w:name w:val="Päta Char"/>
    <w:basedOn w:val="Predvolenpsmoodseku"/>
    <w:link w:val="Pta"/>
    <w:uiPriority w:val="99"/>
    <w:rsid w:val="00261BEE"/>
  </w:style>
  <w:style w:type="paragraph" w:styleId="Textbubliny">
    <w:name w:val="Balloon Text"/>
    <w:basedOn w:val="Normlny"/>
    <w:link w:val="TextbublinyChar"/>
    <w:uiPriority w:val="99"/>
    <w:semiHidden/>
    <w:unhideWhenUsed/>
    <w:rsid w:val="00261BEE"/>
    <w:rPr>
      <w:rFonts w:ascii="Tahoma" w:hAnsi="Tahoma" w:cs="Tahoma"/>
      <w:sz w:val="16"/>
      <w:szCs w:val="16"/>
    </w:rPr>
  </w:style>
  <w:style w:type="character" w:customStyle="1" w:styleId="TextbublinyChar">
    <w:name w:val="Text bubliny Char"/>
    <w:basedOn w:val="Predvolenpsmoodseku"/>
    <w:link w:val="Textbubliny"/>
    <w:uiPriority w:val="99"/>
    <w:semiHidden/>
    <w:rsid w:val="00261BEE"/>
    <w:rPr>
      <w:rFonts w:ascii="Tahoma" w:hAnsi="Tahoma" w:cs="Tahoma"/>
      <w:sz w:val="16"/>
      <w:szCs w:val="16"/>
    </w:rPr>
  </w:style>
  <w:style w:type="paragraph" w:customStyle="1" w:styleId="m-8197727768168978959gmail-msolistparagraph">
    <w:name w:val="m_-8197727768168978959gmail-msolistparagraph"/>
    <w:basedOn w:val="Normlny"/>
    <w:uiPriority w:val="99"/>
    <w:rsid w:val="00A86238"/>
    <w:pPr>
      <w:spacing w:before="100" w:beforeAutospacing="1" w:after="100" w:afterAutospacing="1"/>
    </w:pPr>
    <w:rPr>
      <w:rFonts w:ascii="Times New Roman" w:hAnsi="Times New Roman"/>
      <w:sz w:val="24"/>
      <w:szCs w:val="24"/>
    </w:rPr>
  </w:style>
  <w:style w:type="character" w:customStyle="1" w:styleId="Nadpis3Char">
    <w:name w:val="Nadpis 3 Char"/>
    <w:basedOn w:val="Predvolenpsmoodseku"/>
    <w:link w:val="Nadpis3"/>
    <w:uiPriority w:val="9"/>
    <w:semiHidden/>
    <w:rsid w:val="004D52AE"/>
    <w:rPr>
      <w:rFonts w:ascii="Times New Roman" w:hAnsi="Times New Roman" w:cs="Times New Roman"/>
      <w:b/>
      <w:bCs/>
      <w:sz w:val="27"/>
      <w:szCs w:val="27"/>
      <w:lang w:eastAsia="sk-SK"/>
    </w:rPr>
  </w:style>
  <w:style w:type="paragraph" w:styleId="Normlnywebov">
    <w:name w:val="Normal (Web)"/>
    <w:basedOn w:val="Normlny"/>
    <w:uiPriority w:val="99"/>
    <w:unhideWhenUsed/>
    <w:rsid w:val="004D52AE"/>
    <w:pPr>
      <w:spacing w:before="100" w:beforeAutospacing="1" w:after="100" w:afterAutospacing="1"/>
    </w:pPr>
    <w:rPr>
      <w:rFonts w:ascii="Times New Roman" w:hAnsi="Times New Roman"/>
      <w:sz w:val="24"/>
      <w:szCs w:val="24"/>
    </w:rPr>
  </w:style>
  <w:style w:type="paragraph" w:customStyle="1" w:styleId="Default">
    <w:name w:val="Default"/>
    <w:basedOn w:val="Normlny"/>
    <w:rsid w:val="004D52AE"/>
    <w:pPr>
      <w:autoSpaceDE w:val="0"/>
      <w:autoSpaceDN w:val="0"/>
    </w:pPr>
    <w:rPr>
      <w:rFonts w:ascii="Arial" w:hAnsi="Arial" w:cs="Arial"/>
      <w:color w:val="000000"/>
      <w:sz w:val="24"/>
      <w:szCs w:val="24"/>
      <w:lang w:eastAsia="en-US"/>
    </w:rPr>
  </w:style>
  <w:style w:type="paragraph" w:styleId="Odsekzoznamu">
    <w:name w:val="List Paragraph"/>
    <w:basedOn w:val="Normlny"/>
    <w:uiPriority w:val="34"/>
    <w:qFormat/>
    <w:rsid w:val="004063E8"/>
    <w:pPr>
      <w:ind w:left="720"/>
    </w:pPr>
    <w:rPr>
      <w:rFonts w:cs="Calibri"/>
    </w:rPr>
  </w:style>
  <w:style w:type="paragraph" w:styleId="Obyajntext">
    <w:name w:val="Plain Text"/>
    <w:basedOn w:val="Normlny"/>
    <w:link w:val="ObyajntextChar"/>
    <w:uiPriority w:val="99"/>
    <w:semiHidden/>
    <w:unhideWhenUsed/>
    <w:rsid w:val="00A740A3"/>
    <w:rPr>
      <w:rFonts w:cs="Calibri"/>
      <w:lang w:eastAsia="en-US"/>
    </w:rPr>
  </w:style>
  <w:style w:type="character" w:customStyle="1" w:styleId="ObyajntextChar">
    <w:name w:val="Obyčajný text Char"/>
    <w:basedOn w:val="Predvolenpsmoodseku"/>
    <w:link w:val="Obyajntext"/>
    <w:uiPriority w:val="99"/>
    <w:semiHidden/>
    <w:rsid w:val="00A740A3"/>
    <w:rPr>
      <w:rFonts w:ascii="Calibri" w:hAnsi="Calibri" w:cs="Calibri"/>
    </w:rPr>
  </w:style>
  <w:style w:type="character" w:styleId="Odkaznakomentr">
    <w:name w:val="annotation reference"/>
    <w:basedOn w:val="Predvolenpsmoodseku"/>
    <w:uiPriority w:val="99"/>
    <w:semiHidden/>
    <w:unhideWhenUsed/>
    <w:rsid w:val="002B6F68"/>
    <w:rPr>
      <w:sz w:val="16"/>
      <w:szCs w:val="16"/>
    </w:rPr>
  </w:style>
  <w:style w:type="paragraph" w:styleId="Textkomentra">
    <w:name w:val="annotation text"/>
    <w:basedOn w:val="Normlny"/>
    <w:link w:val="TextkomentraChar"/>
    <w:uiPriority w:val="99"/>
    <w:semiHidden/>
    <w:unhideWhenUsed/>
    <w:rsid w:val="002B6F68"/>
    <w:rPr>
      <w:sz w:val="20"/>
      <w:szCs w:val="20"/>
    </w:rPr>
  </w:style>
  <w:style w:type="character" w:customStyle="1" w:styleId="TextkomentraChar">
    <w:name w:val="Text komentára Char"/>
    <w:basedOn w:val="Predvolenpsmoodseku"/>
    <w:link w:val="Textkomentra"/>
    <w:uiPriority w:val="99"/>
    <w:semiHidden/>
    <w:rsid w:val="002B6F68"/>
    <w:rPr>
      <w:rFonts w:ascii="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B6F68"/>
    <w:rPr>
      <w:b/>
      <w:bCs/>
    </w:rPr>
  </w:style>
  <w:style w:type="character" w:customStyle="1" w:styleId="PredmetkomentraChar">
    <w:name w:val="Predmet komentára Char"/>
    <w:basedOn w:val="TextkomentraChar"/>
    <w:link w:val="Predmetkomentra"/>
    <w:uiPriority w:val="99"/>
    <w:semiHidden/>
    <w:rsid w:val="002B6F68"/>
    <w:rPr>
      <w:rFonts w:ascii="Calibri" w:hAnsi="Calibri" w:cs="Times New Roman"/>
      <w:b/>
      <w:bCs/>
      <w:sz w:val="20"/>
      <w:szCs w:val="20"/>
      <w:lang w:eastAsia="sk-SK"/>
    </w:rPr>
  </w:style>
  <w:style w:type="paragraph" w:styleId="Revzia">
    <w:name w:val="Revision"/>
    <w:hidden/>
    <w:uiPriority w:val="99"/>
    <w:semiHidden/>
    <w:rsid w:val="00112DF8"/>
    <w:pPr>
      <w:spacing w:after="0" w:line="240" w:lineRule="auto"/>
    </w:pPr>
    <w:rPr>
      <w:rFonts w:ascii="Calibri" w:hAnsi="Calibri" w:cs="Times New Roman"/>
      <w:lang w:eastAsia="sk-SK"/>
    </w:rPr>
  </w:style>
  <w:style w:type="character" w:styleId="Hypertextovprepojenie">
    <w:name w:val="Hyperlink"/>
    <w:basedOn w:val="Predvolenpsmoodseku"/>
    <w:uiPriority w:val="99"/>
    <w:semiHidden/>
    <w:unhideWhenUsed/>
    <w:rsid w:val="00C63E1F"/>
    <w:rPr>
      <w:color w:val="0563C1"/>
      <w:u w:val="single"/>
    </w:rPr>
  </w:style>
  <w:style w:type="character" w:styleId="Zvraznenie">
    <w:name w:val="Emphasis"/>
    <w:basedOn w:val="Predvolenpsmoodseku"/>
    <w:uiPriority w:val="20"/>
    <w:qFormat/>
    <w:rsid w:val="004737DF"/>
    <w:rPr>
      <w:i/>
      <w:iCs/>
    </w:rPr>
  </w:style>
  <w:style w:type="character" w:styleId="Vrazn">
    <w:name w:val="Strong"/>
    <w:basedOn w:val="Predvolenpsmoodseku"/>
    <w:uiPriority w:val="22"/>
    <w:qFormat/>
    <w:rsid w:val="00473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466">
      <w:bodyDiv w:val="1"/>
      <w:marLeft w:val="0"/>
      <w:marRight w:val="0"/>
      <w:marTop w:val="0"/>
      <w:marBottom w:val="0"/>
      <w:divBdr>
        <w:top w:val="none" w:sz="0" w:space="0" w:color="auto"/>
        <w:left w:val="none" w:sz="0" w:space="0" w:color="auto"/>
        <w:bottom w:val="none" w:sz="0" w:space="0" w:color="auto"/>
        <w:right w:val="none" w:sz="0" w:space="0" w:color="auto"/>
      </w:divBdr>
    </w:div>
    <w:div w:id="24991049">
      <w:bodyDiv w:val="1"/>
      <w:marLeft w:val="0"/>
      <w:marRight w:val="0"/>
      <w:marTop w:val="0"/>
      <w:marBottom w:val="0"/>
      <w:divBdr>
        <w:top w:val="none" w:sz="0" w:space="0" w:color="auto"/>
        <w:left w:val="none" w:sz="0" w:space="0" w:color="auto"/>
        <w:bottom w:val="none" w:sz="0" w:space="0" w:color="auto"/>
        <w:right w:val="none" w:sz="0" w:space="0" w:color="auto"/>
      </w:divBdr>
    </w:div>
    <w:div w:id="25493856">
      <w:bodyDiv w:val="1"/>
      <w:marLeft w:val="0"/>
      <w:marRight w:val="0"/>
      <w:marTop w:val="0"/>
      <w:marBottom w:val="0"/>
      <w:divBdr>
        <w:top w:val="none" w:sz="0" w:space="0" w:color="auto"/>
        <w:left w:val="none" w:sz="0" w:space="0" w:color="auto"/>
        <w:bottom w:val="none" w:sz="0" w:space="0" w:color="auto"/>
        <w:right w:val="none" w:sz="0" w:space="0" w:color="auto"/>
      </w:divBdr>
    </w:div>
    <w:div w:id="30811045">
      <w:bodyDiv w:val="1"/>
      <w:marLeft w:val="0"/>
      <w:marRight w:val="0"/>
      <w:marTop w:val="0"/>
      <w:marBottom w:val="0"/>
      <w:divBdr>
        <w:top w:val="none" w:sz="0" w:space="0" w:color="auto"/>
        <w:left w:val="none" w:sz="0" w:space="0" w:color="auto"/>
        <w:bottom w:val="none" w:sz="0" w:space="0" w:color="auto"/>
        <w:right w:val="none" w:sz="0" w:space="0" w:color="auto"/>
      </w:divBdr>
    </w:div>
    <w:div w:id="51199866">
      <w:bodyDiv w:val="1"/>
      <w:marLeft w:val="0"/>
      <w:marRight w:val="0"/>
      <w:marTop w:val="0"/>
      <w:marBottom w:val="0"/>
      <w:divBdr>
        <w:top w:val="none" w:sz="0" w:space="0" w:color="auto"/>
        <w:left w:val="none" w:sz="0" w:space="0" w:color="auto"/>
        <w:bottom w:val="none" w:sz="0" w:space="0" w:color="auto"/>
        <w:right w:val="none" w:sz="0" w:space="0" w:color="auto"/>
      </w:divBdr>
    </w:div>
    <w:div w:id="56321854">
      <w:bodyDiv w:val="1"/>
      <w:marLeft w:val="0"/>
      <w:marRight w:val="0"/>
      <w:marTop w:val="0"/>
      <w:marBottom w:val="0"/>
      <w:divBdr>
        <w:top w:val="none" w:sz="0" w:space="0" w:color="auto"/>
        <w:left w:val="none" w:sz="0" w:space="0" w:color="auto"/>
        <w:bottom w:val="none" w:sz="0" w:space="0" w:color="auto"/>
        <w:right w:val="none" w:sz="0" w:space="0" w:color="auto"/>
      </w:divBdr>
    </w:div>
    <w:div w:id="72238788">
      <w:bodyDiv w:val="1"/>
      <w:marLeft w:val="0"/>
      <w:marRight w:val="0"/>
      <w:marTop w:val="0"/>
      <w:marBottom w:val="0"/>
      <w:divBdr>
        <w:top w:val="none" w:sz="0" w:space="0" w:color="auto"/>
        <w:left w:val="none" w:sz="0" w:space="0" w:color="auto"/>
        <w:bottom w:val="none" w:sz="0" w:space="0" w:color="auto"/>
        <w:right w:val="none" w:sz="0" w:space="0" w:color="auto"/>
      </w:divBdr>
    </w:div>
    <w:div w:id="82847780">
      <w:bodyDiv w:val="1"/>
      <w:marLeft w:val="0"/>
      <w:marRight w:val="0"/>
      <w:marTop w:val="0"/>
      <w:marBottom w:val="0"/>
      <w:divBdr>
        <w:top w:val="none" w:sz="0" w:space="0" w:color="auto"/>
        <w:left w:val="none" w:sz="0" w:space="0" w:color="auto"/>
        <w:bottom w:val="none" w:sz="0" w:space="0" w:color="auto"/>
        <w:right w:val="none" w:sz="0" w:space="0" w:color="auto"/>
      </w:divBdr>
    </w:div>
    <w:div w:id="87166508">
      <w:bodyDiv w:val="1"/>
      <w:marLeft w:val="0"/>
      <w:marRight w:val="0"/>
      <w:marTop w:val="0"/>
      <w:marBottom w:val="0"/>
      <w:divBdr>
        <w:top w:val="none" w:sz="0" w:space="0" w:color="auto"/>
        <w:left w:val="none" w:sz="0" w:space="0" w:color="auto"/>
        <w:bottom w:val="none" w:sz="0" w:space="0" w:color="auto"/>
        <w:right w:val="none" w:sz="0" w:space="0" w:color="auto"/>
      </w:divBdr>
    </w:div>
    <w:div w:id="112678983">
      <w:bodyDiv w:val="1"/>
      <w:marLeft w:val="0"/>
      <w:marRight w:val="0"/>
      <w:marTop w:val="0"/>
      <w:marBottom w:val="0"/>
      <w:divBdr>
        <w:top w:val="none" w:sz="0" w:space="0" w:color="auto"/>
        <w:left w:val="none" w:sz="0" w:space="0" w:color="auto"/>
        <w:bottom w:val="none" w:sz="0" w:space="0" w:color="auto"/>
        <w:right w:val="none" w:sz="0" w:space="0" w:color="auto"/>
      </w:divBdr>
    </w:div>
    <w:div w:id="136338669">
      <w:bodyDiv w:val="1"/>
      <w:marLeft w:val="0"/>
      <w:marRight w:val="0"/>
      <w:marTop w:val="0"/>
      <w:marBottom w:val="0"/>
      <w:divBdr>
        <w:top w:val="none" w:sz="0" w:space="0" w:color="auto"/>
        <w:left w:val="none" w:sz="0" w:space="0" w:color="auto"/>
        <w:bottom w:val="none" w:sz="0" w:space="0" w:color="auto"/>
        <w:right w:val="none" w:sz="0" w:space="0" w:color="auto"/>
      </w:divBdr>
    </w:div>
    <w:div w:id="142084891">
      <w:bodyDiv w:val="1"/>
      <w:marLeft w:val="0"/>
      <w:marRight w:val="0"/>
      <w:marTop w:val="0"/>
      <w:marBottom w:val="0"/>
      <w:divBdr>
        <w:top w:val="none" w:sz="0" w:space="0" w:color="auto"/>
        <w:left w:val="none" w:sz="0" w:space="0" w:color="auto"/>
        <w:bottom w:val="none" w:sz="0" w:space="0" w:color="auto"/>
        <w:right w:val="none" w:sz="0" w:space="0" w:color="auto"/>
      </w:divBdr>
    </w:div>
    <w:div w:id="198905461">
      <w:bodyDiv w:val="1"/>
      <w:marLeft w:val="0"/>
      <w:marRight w:val="0"/>
      <w:marTop w:val="0"/>
      <w:marBottom w:val="0"/>
      <w:divBdr>
        <w:top w:val="none" w:sz="0" w:space="0" w:color="auto"/>
        <w:left w:val="none" w:sz="0" w:space="0" w:color="auto"/>
        <w:bottom w:val="none" w:sz="0" w:space="0" w:color="auto"/>
        <w:right w:val="none" w:sz="0" w:space="0" w:color="auto"/>
      </w:divBdr>
    </w:div>
    <w:div w:id="209923839">
      <w:bodyDiv w:val="1"/>
      <w:marLeft w:val="0"/>
      <w:marRight w:val="0"/>
      <w:marTop w:val="0"/>
      <w:marBottom w:val="0"/>
      <w:divBdr>
        <w:top w:val="none" w:sz="0" w:space="0" w:color="auto"/>
        <w:left w:val="none" w:sz="0" w:space="0" w:color="auto"/>
        <w:bottom w:val="none" w:sz="0" w:space="0" w:color="auto"/>
        <w:right w:val="none" w:sz="0" w:space="0" w:color="auto"/>
      </w:divBdr>
    </w:div>
    <w:div w:id="229274807">
      <w:bodyDiv w:val="1"/>
      <w:marLeft w:val="0"/>
      <w:marRight w:val="0"/>
      <w:marTop w:val="0"/>
      <w:marBottom w:val="0"/>
      <w:divBdr>
        <w:top w:val="none" w:sz="0" w:space="0" w:color="auto"/>
        <w:left w:val="none" w:sz="0" w:space="0" w:color="auto"/>
        <w:bottom w:val="none" w:sz="0" w:space="0" w:color="auto"/>
        <w:right w:val="none" w:sz="0" w:space="0" w:color="auto"/>
      </w:divBdr>
    </w:div>
    <w:div w:id="274870373">
      <w:bodyDiv w:val="1"/>
      <w:marLeft w:val="0"/>
      <w:marRight w:val="0"/>
      <w:marTop w:val="0"/>
      <w:marBottom w:val="0"/>
      <w:divBdr>
        <w:top w:val="none" w:sz="0" w:space="0" w:color="auto"/>
        <w:left w:val="none" w:sz="0" w:space="0" w:color="auto"/>
        <w:bottom w:val="none" w:sz="0" w:space="0" w:color="auto"/>
        <w:right w:val="none" w:sz="0" w:space="0" w:color="auto"/>
      </w:divBdr>
    </w:div>
    <w:div w:id="284623378">
      <w:bodyDiv w:val="1"/>
      <w:marLeft w:val="0"/>
      <w:marRight w:val="0"/>
      <w:marTop w:val="0"/>
      <w:marBottom w:val="0"/>
      <w:divBdr>
        <w:top w:val="none" w:sz="0" w:space="0" w:color="auto"/>
        <w:left w:val="none" w:sz="0" w:space="0" w:color="auto"/>
        <w:bottom w:val="none" w:sz="0" w:space="0" w:color="auto"/>
        <w:right w:val="none" w:sz="0" w:space="0" w:color="auto"/>
      </w:divBdr>
    </w:div>
    <w:div w:id="323751695">
      <w:bodyDiv w:val="1"/>
      <w:marLeft w:val="0"/>
      <w:marRight w:val="0"/>
      <w:marTop w:val="0"/>
      <w:marBottom w:val="0"/>
      <w:divBdr>
        <w:top w:val="none" w:sz="0" w:space="0" w:color="auto"/>
        <w:left w:val="none" w:sz="0" w:space="0" w:color="auto"/>
        <w:bottom w:val="none" w:sz="0" w:space="0" w:color="auto"/>
        <w:right w:val="none" w:sz="0" w:space="0" w:color="auto"/>
      </w:divBdr>
    </w:div>
    <w:div w:id="354580475">
      <w:bodyDiv w:val="1"/>
      <w:marLeft w:val="0"/>
      <w:marRight w:val="0"/>
      <w:marTop w:val="0"/>
      <w:marBottom w:val="0"/>
      <w:divBdr>
        <w:top w:val="none" w:sz="0" w:space="0" w:color="auto"/>
        <w:left w:val="none" w:sz="0" w:space="0" w:color="auto"/>
        <w:bottom w:val="none" w:sz="0" w:space="0" w:color="auto"/>
        <w:right w:val="none" w:sz="0" w:space="0" w:color="auto"/>
      </w:divBdr>
    </w:div>
    <w:div w:id="391538825">
      <w:bodyDiv w:val="1"/>
      <w:marLeft w:val="0"/>
      <w:marRight w:val="0"/>
      <w:marTop w:val="0"/>
      <w:marBottom w:val="0"/>
      <w:divBdr>
        <w:top w:val="none" w:sz="0" w:space="0" w:color="auto"/>
        <w:left w:val="none" w:sz="0" w:space="0" w:color="auto"/>
        <w:bottom w:val="none" w:sz="0" w:space="0" w:color="auto"/>
        <w:right w:val="none" w:sz="0" w:space="0" w:color="auto"/>
      </w:divBdr>
    </w:div>
    <w:div w:id="426269066">
      <w:bodyDiv w:val="1"/>
      <w:marLeft w:val="0"/>
      <w:marRight w:val="0"/>
      <w:marTop w:val="0"/>
      <w:marBottom w:val="0"/>
      <w:divBdr>
        <w:top w:val="none" w:sz="0" w:space="0" w:color="auto"/>
        <w:left w:val="none" w:sz="0" w:space="0" w:color="auto"/>
        <w:bottom w:val="none" w:sz="0" w:space="0" w:color="auto"/>
        <w:right w:val="none" w:sz="0" w:space="0" w:color="auto"/>
      </w:divBdr>
    </w:div>
    <w:div w:id="433289354">
      <w:bodyDiv w:val="1"/>
      <w:marLeft w:val="0"/>
      <w:marRight w:val="0"/>
      <w:marTop w:val="0"/>
      <w:marBottom w:val="0"/>
      <w:divBdr>
        <w:top w:val="none" w:sz="0" w:space="0" w:color="auto"/>
        <w:left w:val="none" w:sz="0" w:space="0" w:color="auto"/>
        <w:bottom w:val="none" w:sz="0" w:space="0" w:color="auto"/>
        <w:right w:val="none" w:sz="0" w:space="0" w:color="auto"/>
      </w:divBdr>
    </w:div>
    <w:div w:id="437526954">
      <w:bodyDiv w:val="1"/>
      <w:marLeft w:val="0"/>
      <w:marRight w:val="0"/>
      <w:marTop w:val="0"/>
      <w:marBottom w:val="0"/>
      <w:divBdr>
        <w:top w:val="none" w:sz="0" w:space="0" w:color="auto"/>
        <w:left w:val="none" w:sz="0" w:space="0" w:color="auto"/>
        <w:bottom w:val="none" w:sz="0" w:space="0" w:color="auto"/>
        <w:right w:val="none" w:sz="0" w:space="0" w:color="auto"/>
      </w:divBdr>
    </w:div>
    <w:div w:id="478230788">
      <w:bodyDiv w:val="1"/>
      <w:marLeft w:val="0"/>
      <w:marRight w:val="0"/>
      <w:marTop w:val="0"/>
      <w:marBottom w:val="0"/>
      <w:divBdr>
        <w:top w:val="none" w:sz="0" w:space="0" w:color="auto"/>
        <w:left w:val="none" w:sz="0" w:space="0" w:color="auto"/>
        <w:bottom w:val="none" w:sz="0" w:space="0" w:color="auto"/>
        <w:right w:val="none" w:sz="0" w:space="0" w:color="auto"/>
      </w:divBdr>
    </w:div>
    <w:div w:id="495269226">
      <w:bodyDiv w:val="1"/>
      <w:marLeft w:val="0"/>
      <w:marRight w:val="0"/>
      <w:marTop w:val="0"/>
      <w:marBottom w:val="0"/>
      <w:divBdr>
        <w:top w:val="none" w:sz="0" w:space="0" w:color="auto"/>
        <w:left w:val="none" w:sz="0" w:space="0" w:color="auto"/>
        <w:bottom w:val="none" w:sz="0" w:space="0" w:color="auto"/>
        <w:right w:val="none" w:sz="0" w:space="0" w:color="auto"/>
      </w:divBdr>
    </w:div>
    <w:div w:id="500002222">
      <w:bodyDiv w:val="1"/>
      <w:marLeft w:val="0"/>
      <w:marRight w:val="0"/>
      <w:marTop w:val="0"/>
      <w:marBottom w:val="0"/>
      <w:divBdr>
        <w:top w:val="none" w:sz="0" w:space="0" w:color="auto"/>
        <w:left w:val="none" w:sz="0" w:space="0" w:color="auto"/>
        <w:bottom w:val="none" w:sz="0" w:space="0" w:color="auto"/>
        <w:right w:val="none" w:sz="0" w:space="0" w:color="auto"/>
      </w:divBdr>
    </w:div>
    <w:div w:id="556477910">
      <w:bodyDiv w:val="1"/>
      <w:marLeft w:val="0"/>
      <w:marRight w:val="0"/>
      <w:marTop w:val="0"/>
      <w:marBottom w:val="0"/>
      <w:divBdr>
        <w:top w:val="none" w:sz="0" w:space="0" w:color="auto"/>
        <w:left w:val="none" w:sz="0" w:space="0" w:color="auto"/>
        <w:bottom w:val="none" w:sz="0" w:space="0" w:color="auto"/>
        <w:right w:val="none" w:sz="0" w:space="0" w:color="auto"/>
      </w:divBdr>
    </w:div>
    <w:div w:id="568155693">
      <w:bodyDiv w:val="1"/>
      <w:marLeft w:val="0"/>
      <w:marRight w:val="0"/>
      <w:marTop w:val="0"/>
      <w:marBottom w:val="0"/>
      <w:divBdr>
        <w:top w:val="none" w:sz="0" w:space="0" w:color="auto"/>
        <w:left w:val="none" w:sz="0" w:space="0" w:color="auto"/>
        <w:bottom w:val="none" w:sz="0" w:space="0" w:color="auto"/>
        <w:right w:val="none" w:sz="0" w:space="0" w:color="auto"/>
      </w:divBdr>
    </w:div>
    <w:div w:id="578516998">
      <w:bodyDiv w:val="1"/>
      <w:marLeft w:val="0"/>
      <w:marRight w:val="0"/>
      <w:marTop w:val="0"/>
      <w:marBottom w:val="0"/>
      <w:divBdr>
        <w:top w:val="none" w:sz="0" w:space="0" w:color="auto"/>
        <w:left w:val="none" w:sz="0" w:space="0" w:color="auto"/>
        <w:bottom w:val="none" w:sz="0" w:space="0" w:color="auto"/>
        <w:right w:val="none" w:sz="0" w:space="0" w:color="auto"/>
      </w:divBdr>
    </w:div>
    <w:div w:id="596404450">
      <w:bodyDiv w:val="1"/>
      <w:marLeft w:val="0"/>
      <w:marRight w:val="0"/>
      <w:marTop w:val="0"/>
      <w:marBottom w:val="0"/>
      <w:divBdr>
        <w:top w:val="none" w:sz="0" w:space="0" w:color="auto"/>
        <w:left w:val="none" w:sz="0" w:space="0" w:color="auto"/>
        <w:bottom w:val="none" w:sz="0" w:space="0" w:color="auto"/>
        <w:right w:val="none" w:sz="0" w:space="0" w:color="auto"/>
      </w:divBdr>
    </w:div>
    <w:div w:id="641076419">
      <w:bodyDiv w:val="1"/>
      <w:marLeft w:val="0"/>
      <w:marRight w:val="0"/>
      <w:marTop w:val="0"/>
      <w:marBottom w:val="0"/>
      <w:divBdr>
        <w:top w:val="none" w:sz="0" w:space="0" w:color="auto"/>
        <w:left w:val="none" w:sz="0" w:space="0" w:color="auto"/>
        <w:bottom w:val="none" w:sz="0" w:space="0" w:color="auto"/>
        <w:right w:val="none" w:sz="0" w:space="0" w:color="auto"/>
      </w:divBdr>
    </w:div>
    <w:div w:id="648290832">
      <w:bodyDiv w:val="1"/>
      <w:marLeft w:val="0"/>
      <w:marRight w:val="0"/>
      <w:marTop w:val="0"/>
      <w:marBottom w:val="0"/>
      <w:divBdr>
        <w:top w:val="none" w:sz="0" w:space="0" w:color="auto"/>
        <w:left w:val="none" w:sz="0" w:space="0" w:color="auto"/>
        <w:bottom w:val="none" w:sz="0" w:space="0" w:color="auto"/>
        <w:right w:val="none" w:sz="0" w:space="0" w:color="auto"/>
      </w:divBdr>
    </w:div>
    <w:div w:id="710037882">
      <w:bodyDiv w:val="1"/>
      <w:marLeft w:val="0"/>
      <w:marRight w:val="0"/>
      <w:marTop w:val="0"/>
      <w:marBottom w:val="0"/>
      <w:divBdr>
        <w:top w:val="none" w:sz="0" w:space="0" w:color="auto"/>
        <w:left w:val="none" w:sz="0" w:space="0" w:color="auto"/>
        <w:bottom w:val="none" w:sz="0" w:space="0" w:color="auto"/>
        <w:right w:val="none" w:sz="0" w:space="0" w:color="auto"/>
      </w:divBdr>
    </w:div>
    <w:div w:id="736976020">
      <w:bodyDiv w:val="1"/>
      <w:marLeft w:val="0"/>
      <w:marRight w:val="0"/>
      <w:marTop w:val="0"/>
      <w:marBottom w:val="0"/>
      <w:divBdr>
        <w:top w:val="none" w:sz="0" w:space="0" w:color="auto"/>
        <w:left w:val="none" w:sz="0" w:space="0" w:color="auto"/>
        <w:bottom w:val="none" w:sz="0" w:space="0" w:color="auto"/>
        <w:right w:val="none" w:sz="0" w:space="0" w:color="auto"/>
      </w:divBdr>
    </w:div>
    <w:div w:id="754783194">
      <w:bodyDiv w:val="1"/>
      <w:marLeft w:val="0"/>
      <w:marRight w:val="0"/>
      <w:marTop w:val="0"/>
      <w:marBottom w:val="0"/>
      <w:divBdr>
        <w:top w:val="none" w:sz="0" w:space="0" w:color="auto"/>
        <w:left w:val="none" w:sz="0" w:space="0" w:color="auto"/>
        <w:bottom w:val="none" w:sz="0" w:space="0" w:color="auto"/>
        <w:right w:val="none" w:sz="0" w:space="0" w:color="auto"/>
      </w:divBdr>
    </w:div>
    <w:div w:id="793641236">
      <w:bodyDiv w:val="1"/>
      <w:marLeft w:val="0"/>
      <w:marRight w:val="0"/>
      <w:marTop w:val="0"/>
      <w:marBottom w:val="0"/>
      <w:divBdr>
        <w:top w:val="none" w:sz="0" w:space="0" w:color="auto"/>
        <w:left w:val="none" w:sz="0" w:space="0" w:color="auto"/>
        <w:bottom w:val="none" w:sz="0" w:space="0" w:color="auto"/>
        <w:right w:val="none" w:sz="0" w:space="0" w:color="auto"/>
      </w:divBdr>
    </w:div>
    <w:div w:id="800879750">
      <w:bodyDiv w:val="1"/>
      <w:marLeft w:val="0"/>
      <w:marRight w:val="0"/>
      <w:marTop w:val="0"/>
      <w:marBottom w:val="0"/>
      <w:divBdr>
        <w:top w:val="none" w:sz="0" w:space="0" w:color="auto"/>
        <w:left w:val="none" w:sz="0" w:space="0" w:color="auto"/>
        <w:bottom w:val="none" w:sz="0" w:space="0" w:color="auto"/>
        <w:right w:val="none" w:sz="0" w:space="0" w:color="auto"/>
      </w:divBdr>
    </w:div>
    <w:div w:id="814102711">
      <w:bodyDiv w:val="1"/>
      <w:marLeft w:val="0"/>
      <w:marRight w:val="0"/>
      <w:marTop w:val="0"/>
      <w:marBottom w:val="0"/>
      <w:divBdr>
        <w:top w:val="none" w:sz="0" w:space="0" w:color="auto"/>
        <w:left w:val="none" w:sz="0" w:space="0" w:color="auto"/>
        <w:bottom w:val="none" w:sz="0" w:space="0" w:color="auto"/>
        <w:right w:val="none" w:sz="0" w:space="0" w:color="auto"/>
      </w:divBdr>
    </w:div>
    <w:div w:id="837043258">
      <w:bodyDiv w:val="1"/>
      <w:marLeft w:val="0"/>
      <w:marRight w:val="0"/>
      <w:marTop w:val="0"/>
      <w:marBottom w:val="0"/>
      <w:divBdr>
        <w:top w:val="none" w:sz="0" w:space="0" w:color="auto"/>
        <w:left w:val="none" w:sz="0" w:space="0" w:color="auto"/>
        <w:bottom w:val="none" w:sz="0" w:space="0" w:color="auto"/>
        <w:right w:val="none" w:sz="0" w:space="0" w:color="auto"/>
      </w:divBdr>
    </w:div>
    <w:div w:id="873234319">
      <w:bodyDiv w:val="1"/>
      <w:marLeft w:val="0"/>
      <w:marRight w:val="0"/>
      <w:marTop w:val="0"/>
      <w:marBottom w:val="0"/>
      <w:divBdr>
        <w:top w:val="none" w:sz="0" w:space="0" w:color="auto"/>
        <w:left w:val="none" w:sz="0" w:space="0" w:color="auto"/>
        <w:bottom w:val="none" w:sz="0" w:space="0" w:color="auto"/>
        <w:right w:val="none" w:sz="0" w:space="0" w:color="auto"/>
      </w:divBdr>
    </w:div>
    <w:div w:id="881672030">
      <w:bodyDiv w:val="1"/>
      <w:marLeft w:val="0"/>
      <w:marRight w:val="0"/>
      <w:marTop w:val="0"/>
      <w:marBottom w:val="0"/>
      <w:divBdr>
        <w:top w:val="none" w:sz="0" w:space="0" w:color="auto"/>
        <w:left w:val="none" w:sz="0" w:space="0" w:color="auto"/>
        <w:bottom w:val="none" w:sz="0" w:space="0" w:color="auto"/>
        <w:right w:val="none" w:sz="0" w:space="0" w:color="auto"/>
      </w:divBdr>
    </w:div>
    <w:div w:id="881786902">
      <w:bodyDiv w:val="1"/>
      <w:marLeft w:val="0"/>
      <w:marRight w:val="0"/>
      <w:marTop w:val="0"/>
      <w:marBottom w:val="0"/>
      <w:divBdr>
        <w:top w:val="none" w:sz="0" w:space="0" w:color="auto"/>
        <w:left w:val="none" w:sz="0" w:space="0" w:color="auto"/>
        <w:bottom w:val="none" w:sz="0" w:space="0" w:color="auto"/>
        <w:right w:val="none" w:sz="0" w:space="0" w:color="auto"/>
      </w:divBdr>
    </w:div>
    <w:div w:id="882598118">
      <w:bodyDiv w:val="1"/>
      <w:marLeft w:val="0"/>
      <w:marRight w:val="0"/>
      <w:marTop w:val="0"/>
      <w:marBottom w:val="0"/>
      <w:divBdr>
        <w:top w:val="none" w:sz="0" w:space="0" w:color="auto"/>
        <w:left w:val="none" w:sz="0" w:space="0" w:color="auto"/>
        <w:bottom w:val="none" w:sz="0" w:space="0" w:color="auto"/>
        <w:right w:val="none" w:sz="0" w:space="0" w:color="auto"/>
      </w:divBdr>
    </w:div>
    <w:div w:id="885986437">
      <w:bodyDiv w:val="1"/>
      <w:marLeft w:val="0"/>
      <w:marRight w:val="0"/>
      <w:marTop w:val="0"/>
      <w:marBottom w:val="0"/>
      <w:divBdr>
        <w:top w:val="none" w:sz="0" w:space="0" w:color="auto"/>
        <w:left w:val="none" w:sz="0" w:space="0" w:color="auto"/>
        <w:bottom w:val="none" w:sz="0" w:space="0" w:color="auto"/>
        <w:right w:val="none" w:sz="0" w:space="0" w:color="auto"/>
      </w:divBdr>
    </w:div>
    <w:div w:id="899557695">
      <w:bodyDiv w:val="1"/>
      <w:marLeft w:val="0"/>
      <w:marRight w:val="0"/>
      <w:marTop w:val="0"/>
      <w:marBottom w:val="0"/>
      <w:divBdr>
        <w:top w:val="none" w:sz="0" w:space="0" w:color="auto"/>
        <w:left w:val="none" w:sz="0" w:space="0" w:color="auto"/>
        <w:bottom w:val="none" w:sz="0" w:space="0" w:color="auto"/>
        <w:right w:val="none" w:sz="0" w:space="0" w:color="auto"/>
      </w:divBdr>
    </w:div>
    <w:div w:id="928805473">
      <w:bodyDiv w:val="1"/>
      <w:marLeft w:val="0"/>
      <w:marRight w:val="0"/>
      <w:marTop w:val="0"/>
      <w:marBottom w:val="0"/>
      <w:divBdr>
        <w:top w:val="none" w:sz="0" w:space="0" w:color="auto"/>
        <w:left w:val="none" w:sz="0" w:space="0" w:color="auto"/>
        <w:bottom w:val="none" w:sz="0" w:space="0" w:color="auto"/>
        <w:right w:val="none" w:sz="0" w:space="0" w:color="auto"/>
      </w:divBdr>
    </w:div>
    <w:div w:id="946426554">
      <w:bodyDiv w:val="1"/>
      <w:marLeft w:val="0"/>
      <w:marRight w:val="0"/>
      <w:marTop w:val="0"/>
      <w:marBottom w:val="0"/>
      <w:divBdr>
        <w:top w:val="none" w:sz="0" w:space="0" w:color="auto"/>
        <w:left w:val="none" w:sz="0" w:space="0" w:color="auto"/>
        <w:bottom w:val="none" w:sz="0" w:space="0" w:color="auto"/>
        <w:right w:val="none" w:sz="0" w:space="0" w:color="auto"/>
      </w:divBdr>
    </w:div>
    <w:div w:id="978536883">
      <w:bodyDiv w:val="1"/>
      <w:marLeft w:val="0"/>
      <w:marRight w:val="0"/>
      <w:marTop w:val="0"/>
      <w:marBottom w:val="0"/>
      <w:divBdr>
        <w:top w:val="none" w:sz="0" w:space="0" w:color="auto"/>
        <w:left w:val="none" w:sz="0" w:space="0" w:color="auto"/>
        <w:bottom w:val="none" w:sz="0" w:space="0" w:color="auto"/>
        <w:right w:val="none" w:sz="0" w:space="0" w:color="auto"/>
      </w:divBdr>
    </w:div>
    <w:div w:id="980621705">
      <w:bodyDiv w:val="1"/>
      <w:marLeft w:val="0"/>
      <w:marRight w:val="0"/>
      <w:marTop w:val="0"/>
      <w:marBottom w:val="0"/>
      <w:divBdr>
        <w:top w:val="none" w:sz="0" w:space="0" w:color="auto"/>
        <w:left w:val="none" w:sz="0" w:space="0" w:color="auto"/>
        <w:bottom w:val="none" w:sz="0" w:space="0" w:color="auto"/>
        <w:right w:val="none" w:sz="0" w:space="0" w:color="auto"/>
      </w:divBdr>
    </w:div>
    <w:div w:id="1008827925">
      <w:bodyDiv w:val="1"/>
      <w:marLeft w:val="0"/>
      <w:marRight w:val="0"/>
      <w:marTop w:val="0"/>
      <w:marBottom w:val="0"/>
      <w:divBdr>
        <w:top w:val="none" w:sz="0" w:space="0" w:color="auto"/>
        <w:left w:val="none" w:sz="0" w:space="0" w:color="auto"/>
        <w:bottom w:val="none" w:sz="0" w:space="0" w:color="auto"/>
        <w:right w:val="none" w:sz="0" w:space="0" w:color="auto"/>
      </w:divBdr>
    </w:div>
    <w:div w:id="1009214592">
      <w:bodyDiv w:val="1"/>
      <w:marLeft w:val="0"/>
      <w:marRight w:val="0"/>
      <w:marTop w:val="0"/>
      <w:marBottom w:val="0"/>
      <w:divBdr>
        <w:top w:val="none" w:sz="0" w:space="0" w:color="auto"/>
        <w:left w:val="none" w:sz="0" w:space="0" w:color="auto"/>
        <w:bottom w:val="none" w:sz="0" w:space="0" w:color="auto"/>
        <w:right w:val="none" w:sz="0" w:space="0" w:color="auto"/>
      </w:divBdr>
    </w:div>
    <w:div w:id="1011033542">
      <w:bodyDiv w:val="1"/>
      <w:marLeft w:val="0"/>
      <w:marRight w:val="0"/>
      <w:marTop w:val="0"/>
      <w:marBottom w:val="0"/>
      <w:divBdr>
        <w:top w:val="none" w:sz="0" w:space="0" w:color="auto"/>
        <w:left w:val="none" w:sz="0" w:space="0" w:color="auto"/>
        <w:bottom w:val="none" w:sz="0" w:space="0" w:color="auto"/>
        <w:right w:val="none" w:sz="0" w:space="0" w:color="auto"/>
      </w:divBdr>
    </w:div>
    <w:div w:id="1032610507">
      <w:bodyDiv w:val="1"/>
      <w:marLeft w:val="0"/>
      <w:marRight w:val="0"/>
      <w:marTop w:val="0"/>
      <w:marBottom w:val="0"/>
      <w:divBdr>
        <w:top w:val="none" w:sz="0" w:space="0" w:color="auto"/>
        <w:left w:val="none" w:sz="0" w:space="0" w:color="auto"/>
        <w:bottom w:val="none" w:sz="0" w:space="0" w:color="auto"/>
        <w:right w:val="none" w:sz="0" w:space="0" w:color="auto"/>
      </w:divBdr>
    </w:div>
    <w:div w:id="1068500186">
      <w:bodyDiv w:val="1"/>
      <w:marLeft w:val="0"/>
      <w:marRight w:val="0"/>
      <w:marTop w:val="0"/>
      <w:marBottom w:val="0"/>
      <w:divBdr>
        <w:top w:val="none" w:sz="0" w:space="0" w:color="auto"/>
        <w:left w:val="none" w:sz="0" w:space="0" w:color="auto"/>
        <w:bottom w:val="none" w:sz="0" w:space="0" w:color="auto"/>
        <w:right w:val="none" w:sz="0" w:space="0" w:color="auto"/>
      </w:divBdr>
    </w:div>
    <w:div w:id="1069427987">
      <w:bodyDiv w:val="1"/>
      <w:marLeft w:val="0"/>
      <w:marRight w:val="0"/>
      <w:marTop w:val="0"/>
      <w:marBottom w:val="0"/>
      <w:divBdr>
        <w:top w:val="none" w:sz="0" w:space="0" w:color="auto"/>
        <w:left w:val="none" w:sz="0" w:space="0" w:color="auto"/>
        <w:bottom w:val="none" w:sz="0" w:space="0" w:color="auto"/>
        <w:right w:val="none" w:sz="0" w:space="0" w:color="auto"/>
      </w:divBdr>
    </w:div>
    <w:div w:id="1070352412">
      <w:bodyDiv w:val="1"/>
      <w:marLeft w:val="0"/>
      <w:marRight w:val="0"/>
      <w:marTop w:val="0"/>
      <w:marBottom w:val="0"/>
      <w:divBdr>
        <w:top w:val="none" w:sz="0" w:space="0" w:color="auto"/>
        <w:left w:val="none" w:sz="0" w:space="0" w:color="auto"/>
        <w:bottom w:val="none" w:sz="0" w:space="0" w:color="auto"/>
        <w:right w:val="none" w:sz="0" w:space="0" w:color="auto"/>
      </w:divBdr>
    </w:div>
    <w:div w:id="1080247761">
      <w:bodyDiv w:val="1"/>
      <w:marLeft w:val="0"/>
      <w:marRight w:val="0"/>
      <w:marTop w:val="0"/>
      <w:marBottom w:val="0"/>
      <w:divBdr>
        <w:top w:val="none" w:sz="0" w:space="0" w:color="auto"/>
        <w:left w:val="none" w:sz="0" w:space="0" w:color="auto"/>
        <w:bottom w:val="none" w:sz="0" w:space="0" w:color="auto"/>
        <w:right w:val="none" w:sz="0" w:space="0" w:color="auto"/>
      </w:divBdr>
    </w:div>
    <w:div w:id="1089162125">
      <w:bodyDiv w:val="1"/>
      <w:marLeft w:val="0"/>
      <w:marRight w:val="0"/>
      <w:marTop w:val="0"/>
      <w:marBottom w:val="0"/>
      <w:divBdr>
        <w:top w:val="none" w:sz="0" w:space="0" w:color="auto"/>
        <w:left w:val="none" w:sz="0" w:space="0" w:color="auto"/>
        <w:bottom w:val="none" w:sz="0" w:space="0" w:color="auto"/>
        <w:right w:val="none" w:sz="0" w:space="0" w:color="auto"/>
      </w:divBdr>
    </w:div>
    <w:div w:id="1117945607">
      <w:bodyDiv w:val="1"/>
      <w:marLeft w:val="0"/>
      <w:marRight w:val="0"/>
      <w:marTop w:val="0"/>
      <w:marBottom w:val="0"/>
      <w:divBdr>
        <w:top w:val="none" w:sz="0" w:space="0" w:color="auto"/>
        <w:left w:val="none" w:sz="0" w:space="0" w:color="auto"/>
        <w:bottom w:val="none" w:sz="0" w:space="0" w:color="auto"/>
        <w:right w:val="none" w:sz="0" w:space="0" w:color="auto"/>
      </w:divBdr>
    </w:div>
    <w:div w:id="1155295506">
      <w:bodyDiv w:val="1"/>
      <w:marLeft w:val="0"/>
      <w:marRight w:val="0"/>
      <w:marTop w:val="0"/>
      <w:marBottom w:val="0"/>
      <w:divBdr>
        <w:top w:val="none" w:sz="0" w:space="0" w:color="auto"/>
        <w:left w:val="none" w:sz="0" w:space="0" w:color="auto"/>
        <w:bottom w:val="none" w:sz="0" w:space="0" w:color="auto"/>
        <w:right w:val="none" w:sz="0" w:space="0" w:color="auto"/>
      </w:divBdr>
    </w:div>
    <w:div w:id="1176262608">
      <w:bodyDiv w:val="1"/>
      <w:marLeft w:val="0"/>
      <w:marRight w:val="0"/>
      <w:marTop w:val="0"/>
      <w:marBottom w:val="0"/>
      <w:divBdr>
        <w:top w:val="none" w:sz="0" w:space="0" w:color="auto"/>
        <w:left w:val="none" w:sz="0" w:space="0" w:color="auto"/>
        <w:bottom w:val="none" w:sz="0" w:space="0" w:color="auto"/>
        <w:right w:val="none" w:sz="0" w:space="0" w:color="auto"/>
      </w:divBdr>
    </w:div>
    <w:div w:id="1198662748">
      <w:bodyDiv w:val="1"/>
      <w:marLeft w:val="0"/>
      <w:marRight w:val="0"/>
      <w:marTop w:val="0"/>
      <w:marBottom w:val="0"/>
      <w:divBdr>
        <w:top w:val="none" w:sz="0" w:space="0" w:color="auto"/>
        <w:left w:val="none" w:sz="0" w:space="0" w:color="auto"/>
        <w:bottom w:val="none" w:sz="0" w:space="0" w:color="auto"/>
        <w:right w:val="none" w:sz="0" w:space="0" w:color="auto"/>
      </w:divBdr>
    </w:div>
    <w:div w:id="1207646904">
      <w:bodyDiv w:val="1"/>
      <w:marLeft w:val="0"/>
      <w:marRight w:val="0"/>
      <w:marTop w:val="0"/>
      <w:marBottom w:val="0"/>
      <w:divBdr>
        <w:top w:val="none" w:sz="0" w:space="0" w:color="auto"/>
        <w:left w:val="none" w:sz="0" w:space="0" w:color="auto"/>
        <w:bottom w:val="none" w:sz="0" w:space="0" w:color="auto"/>
        <w:right w:val="none" w:sz="0" w:space="0" w:color="auto"/>
      </w:divBdr>
    </w:div>
    <w:div w:id="1219435835">
      <w:bodyDiv w:val="1"/>
      <w:marLeft w:val="0"/>
      <w:marRight w:val="0"/>
      <w:marTop w:val="0"/>
      <w:marBottom w:val="0"/>
      <w:divBdr>
        <w:top w:val="none" w:sz="0" w:space="0" w:color="auto"/>
        <w:left w:val="none" w:sz="0" w:space="0" w:color="auto"/>
        <w:bottom w:val="none" w:sz="0" w:space="0" w:color="auto"/>
        <w:right w:val="none" w:sz="0" w:space="0" w:color="auto"/>
      </w:divBdr>
    </w:div>
    <w:div w:id="1230994878">
      <w:bodyDiv w:val="1"/>
      <w:marLeft w:val="0"/>
      <w:marRight w:val="0"/>
      <w:marTop w:val="0"/>
      <w:marBottom w:val="0"/>
      <w:divBdr>
        <w:top w:val="none" w:sz="0" w:space="0" w:color="auto"/>
        <w:left w:val="none" w:sz="0" w:space="0" w:color="auto"/>
        <w:bottom w:val="none" w:sz="0" w:space="0" w:color="auto"/>
        <w:right w:val="none" w:sz="0" w:space="0" w:color="auto"/>
      </w:divBdr>
    </w:div>
    <w:div w:id="1238369673">
      <w:bodyDiv w:val="1"/>
      <w:marLeft w:val="0"/>
      <w:marRight w:val="0"/>
      <w:marTop w:val="0"/>
      <w:marBottom w:val="0"/>
      <w:divBdr>
        <w:top w:val="none" w:sz="0" w:space="0" w:color="auto"/>
        <w:left w:val="none" w:sz="0" w:space="0" w:color="auto"/>
        <w:bottom w:val="none" w:sz="0" w:space="0" w:color="auto"/>
        <w:right w:val="none" w:sz="0" w:space="0" w:color="auto"/>
      </w:divBdr>
    </w:div>
    <w:div w:id="1253006212">
      <w:bodyDiv w:val="1"/>
      <w:marLeft w:val="0"/>
      <w:marRight w:val="0"/>
      <w:marTop w:val="0"/>
      <w:marBottom w:val="0"/>
      <w:divBdr>
        <w:top w:val="none" w:sz="0" w:space="0" w:color="auto"/>
        <w:left w:val="none" w:sz="0" w:space="0" w:color="auto"/>
        <w:bottom w:val="none" w:sz="0" w:space="0" w:color="auto"/>
        <w:right w:val="none" w:sz="0" w:space="0" w:color="auto"/>
      </w:divBdr>
    </w:div>
    <w:div w:id="1284728904">
      <w:bodyDiv w:val="1"/>
      <w:marLeft w:val="0"/>
      <w:marRight w:val="0"/>
      <w:marTop w:val="0"/>
      <w:marBottom w:val="0"/>
      <w:divBdr>
        <w:top w:val="none" w:sz="0" w:space="0" w:color="auto"/>
        <w:left w:val="none" w:sz="0" w:space="0" w:color="auto"/>
        <w:bottom w:val="none" w:sz="0" w:space="0" w:color="auto"/>
        <w:right w:val="none" w:sz="0" w:space="0" w:color="auto"/>
      </w:divBdr>
    </w:div>
    <w:div w:id="1290432446">
      <w:bodyDiv w:val="1"/>
      <w:marLeft w:val="0"/>
      <w:marRight w:val="0"/>
      <w:marTop w:val="0"/>
      <w:marBottom w:val="0"/>
      <w:divBdr>
        <w:top w:val="none" w:sz="0" w:space="0" w:color="auto"/>
        <w:left w:val="none" w:sz="0" w:space="0" w:color="auto"/>
        <w:bottom w:val="none" w:sz="0" w:space="0" w:color="auto"/>
        <w:right w:val="none" w:sz="0" w:space="0" w:color="auto"/>
      </w:divBdr>
    </w:div>
    <w:div w:id="1296447504">
      <w:bodyDiv w:val="1"/>
      <w:marLeft w:val="0"/>
      <w:marRight w:val="0"/>
      <w:marTop w:val="0"/>
      <w:marBottom w:val="0"/>
      <w:divBdr>
        <w:top w:val="none" w:sz="0" w:space="0" w:color="auto"/>
        <w:left w:val="none" w:sz="0" w:space="0" w:color="auto"/>
        <w:bottom w:val="none" w:sz="0" w:space="0" w:color="auto"/>
        <w:right w:val="none" w:sz="0" w:space="0" w:color="auto"/>
      </w:divBdr>
    </w:div>
    <w:div w:id="1343627112">
      <w:bodyDiv w:val="1"/>
      <w:marLeft w:val="0"/>
      <w:marRight w:val="0"/>
      <w:marTop w:val="0"/>
      <w:marBottom w:val="0"/>
      <w:divBdr>
        <w:top w:val="none" w:sz="0" w:space="0" w:color="auto"/>
        <w:left w:val="none" w:sz="0" w:space="0" w:color="auto"/>
        <w:bottom w:val="none" w:sz="0" w:space="0" w:color="auto"/>
        <w:right w:val="none" w:sz="0" w:space="0" w:color="auto"/>
      </w:divBdr>
    </w:div>
    <w:div w:id="1345354821">
      <w:bodyDiv w:val="1"/>
      <w:marLeft w:val="0"/>
      <w:marRight w:val="0"/>
      <w:marTop w:val="0"/>
      <w:marBottom w:val="0"/>
      <w:divBdr>
        <w:top w:val="none" w:sz="0" w:space="0" w:color="auto"/>
        <w:left w:val="none" w:sz="0" w:space="0" w:color="auto"/>
        <w:bottom w:val="none" w:sz="0" w:space="0" w:color="auto"/>
        <w:right w:val="none" w:sz="0" w:space="0" w:color="auto"/>
      </w:divBdr>
    </w:div>
    <w:div w:id="1376782071">
      <w:bodyDiv w:val="1"/>
      <w:marLeft w:val="0"/>
      <w:marRight w:val="0"/>
      <w:marTop w:val="0"/>
      <w:marBottom w:val="0"/>
      <w:divBdr>
        <w:top w:val="none" w:sz="0" w:space="0" w:color="auto"/>
        <w:left w:val="none" w:sz="0" w:space="0" w:color="auto"/>
        <w:bottom w:val="none" w:sz="0" w:space="0" w:color="auto"/>
        <w:right w:val="none" w:sz="0" w:space="0" w:color="auto"/>
      </w:divBdr>
    </w:div>
    <w:div w:id="1377462776">
      <w:bodyDiv w:val="1"/>
      <w:marLeft w:val="0"/>
      <w:marRight w:val="0"/>
      <w:marTop w:val="0"/>
      <w:marBottom w:val="0"/>
      <w:divBdr>
        <w:top w:val="none" w:sz="0" w:space="0" w:color="auto"/>
        <w:left w:val="none" w:sz="0" w:space="0" w:color="auto"/>
        <w:bottom w:val="none" w:sz="0" w:space="0" w:color="auto"/>
        <w:right w:val="none" w:sz="0" w:space="0" w:color="auto"/>
      </w:divBdr>
    </w:div>
    <w:div w:id="1385136044">
      <w:bodyDiv w:val="1"/>
      <w:marLeft w:val="0"/>
      <w:marRight w:val="0"/>
      <w:marTop w:val="0"/>
      <w:marBottom w:val="0"/>
      <w:divBdr>
        <w:top w:val="none" w:sz="0" w:space="0" w:color="auto"/>
        <w:left w:val="none" w:sz="0" w:space="0" w:color="auto"/>
        <w:bottom w:val="none" w:sz="0" w:space="0" w:color="auto"/>
        <w:right w:val="none" w:sz="0" w:space="0" w:color="auto"/>
      </w:divBdr>
    </w:div>
    <w:div w:id="1396396485">
      <w:bodyDiv w:val="1"/>
      <w:marLeft w:val="0"/>
      <w:marRight w:val="0"/>
      <w:marTop w:val="0"/>
      <w:marBottom w:val="0"/>
      <w:divBdr>
        <w:top w:val="none" w:sz="0" w:space="0" w:color="auto"/>
        <w:left w:val="none" w:sz="0" w:space="0" w:color="auto"/>
        <w:bottom w:val="none" w:sz="0" w:space="0" w:color="auto"/>
        <w:right w:val="none" w:sz="0" w:space="0" w:color="auto"/>
      </w:divBdr>
    </w:div>
    <w:div w:id="1402823720">
      <w:bodyDiv w:val="1"/>
      <w:marLeft w:val="0"/>
      <w:marRight w:val="0"/>
      <w:marTop w:val="0"/>
      <w:marBottom w:val="0"/>
      <w:divBdr>
        <w:top w:val="none" w:sz="0" w:space="0" w:color="auto"/>
        <w:left w:val="none" w:sz="0" w:space="0" w:color="auto"/>
        <w:bottom w:val="none" w:sz="0" w:space="0" w:color="auto"/>
        <w:right w:val="none" w:sz="0" w:space="0" w:color="auto"/>
      </w:divBdr>
    </w:div>
    <w:div w:id="1414426871">
      <w:bodyDiv w:val="1"/>
      <w:marLeft w:val="0"/>
      <w:marRight w:val="0"/>
      <w:marTop w:val="0"/>
      <w:marBottom w:val="0"/>
      <w:divBdr>
        <w:top w:val="none" w:sz="0" w:space="0" w:color="auto"/>
        <w:left w:val="none" w:sz="0" w:space="0" w:color="auto"/>
        <w:bottom w:val="none" w:sz="0" w:space="0" w:color="auto"/>
        <w:right w:val="none" w:sz="0" w:space="0" w:color="auto"/>
      </w:divBdr>
    </w:div>
    <w:div w:id="1422290284">
      <w:bodyDiv w:val="1"/>
      <w:marLeft w:val="0"/>
      <w:marRight w:val="0"/>
      <w:marTop w:val="0"/>
      <w:marBottom w:val="0"/>
      <w:divBdr>
        <w:top w:val="none" w:sz="0" w:space="0" w:color="auto"/>
        <w:left w:val="none" w:sz="0" w:space="0" w:color="auto"/>
        <w:bottom w:val="none" w:sz="0" w:space="0" w:color="auto"/>
        <w:right w:val="none" w:sz="0" w:space="0" w:color="auto"/>
      </w:divBdr>
    </w:div>
    <w:div w:id="1424454835">
      <w:bodyDiv w:val="1"/>
      <w:marLeft w:val="0"/>
      <w:marRight w:val="0"/>
      <w:marTop w:val="0"/>
      <w:marBottom w:val="0"/>
      <w:divBdr>
        <w:top w:val="none" w:sz="0" w:space="0" w:color="auto"/>
        <w:left w:val="none" w:sz="0" w:space="0" w:color="auto"/>
        <w:bottom w:val="none" w:sz="0" w:space="0" w:color="auto"/>
        <w:right w:val="none" w:sz="0" w:space="0" w:color="auto"/>
      </w:divBdr>
    </w:div>
    <w:div w:id="1428187469">
      <w:bodyDiv w:val="1"/>
      <w:marLeft w:val="0"/>
      <w:marRight w:val="0"/>
      <w:marTop w:val="0"/>
      <w:marBottom w:val="0"/>
      <w:divBdr>
        <w:top w:val="none" w:sz="0" w:space="0" w:color="auto"/>
        <w:left w:val="none" w:sz="0" w:space="0" w:color="auto"/>
        <w:bottom w:val="none" w:sz="0" w:space="0" w:color="auto"/>
        <w:right w:val="none" w:sz="0" w:space="0" w:color="auto"/>
      </w:divBdr>
    </w:div>
    <w:div w:id="1492988946">
      <w:bodyDiv w:val="1"/>
      <w:marLeft w:val="0"/>
      <w:marRight w:val="0"/>
      <w:marTop w:val="0"/>
      <w:marBottom w:val="0"/>
      <w:divBdr>
        <w:top w:val="none" w:sz="0" w:space="0" w:color="auto"/>
        <w:left w:val="none" w:sz="0" w:space="0" w:color="auto"/>
        <w:bottom w:val="none" w:sz="0" w:space="0" w:color="auto"/>
        <w:right w:val="none" w:sz="0" w:space="0" w:color="auto"/>
      </w:divBdr>
    </w:div>
    <w:div w:id="1508251884">
      <w:bodyDiv w:val="1"/>
      <w:marLeft w:val="0"/>
      <w:marRight w:val="0"/>
      <w:marTop w:val="0"/>
      <w:marBottom w:val="0"/>
      <w:divBdr>
        <w:top w:val="none" w:sz="0" w:space="0" w:color="auto"/>
        <w:left w:val="none" w:sz="0" w:space="0" w:color="auto"/>
        <w:bottom w:val="none" w:sz="0" w:space="0" w:color="auto"/>
        <w:right w:val="none" w:sz="0" w:space="0" w:color="auto"/>
      </w:divBdr>
    </w:div>
    <w:div w:id="1541017236">
      <w:bodyDiv w:val="1"/>
      <w:marLeft w:val="0"/>
      <w:marRight w:val="0"/>
      <w:marTop w:val="0"/>
      <w:marBottom w:val="0"/>
      <w:divBdr>
        <w:top w:val="none" w:sz="0" w:space="0" w:color="auto"/>
        <w:left w:val="none" w:sz="0" w:space="0" w:color="auto"/>
        <w:bottom w:val="none" w:sz="0" w:space="0" w:color="auto"/>
        <w:right w:val="none" w:sz="0" w:space="0" w:color="auto"/>
      </w:divBdr>
    </w:div>
    <w:div w:id="1541240724">
      <w:bodyDiv w:val="1"/>
      <w:marLeft w:val="0"/>
      <w:marRight w:val="0"/>
      <w:marTop w:val="0"/>
      <w:marBottom w:val="0"/>
      <w:divBdr>
        <w:top w:val="none" w:sz="0" w:space="0" w:color="auto"/>
        <w:left w:val="none" w:sz="0" w:space="0" w:color="auto"/>
        <w:bottom w:val="none" w:sz="0" w:space="0" w:color="auto"/>
        <w:right w:val="none" w:sz="0" w:space="0" w:color="auto"/>
      </w:divBdr>
    </w:div>
    <w:div w:id="1565146290">
      <w:bodyDiv w:val="1"/>
      <w:marLeft w:val="0"/>
      <w:marRight w:val="0"/>
      <w:marTop w:val="0"/>
      <w:marBottom w:val="0"/>
      <w:divBdr>
        <w:top w:val="none" w:sz="0" w:space="0" w:color="auto"/>
        <w:left w:val="none" w:sz="0" w:space="0" w:color="auto"/>
        <w:bottom w:val="none" w:sz="0" w:space="0" w:color="auto"/>
        <w:right w:val="none" w:sz="0" w:space="0" w:color="auto"/>
      </w:divBdr>
    </w:div>
    <w:div w:id="1582638510">
      <w:bodyDiv w:val="1"/>
      <w:marLeft w:val="0"/>
      <w:marRight w:val="0"/>
      <w:marTop w:val="0"/>
      <w:marBottom w:val="0"/>
      <w:divBdr>
        <w:top w:val="none" w:sz="0" w:space="0" w:color="auto"/>
        <w:left w:val="none" w:sz="0" w:space="0" w:color="auto"/>
        <w:bottom w:val="none" w:sz="0" w:space="0" w:color="auto"/>
        <w:right w:val="none" w:sz="0" w:space="0" w:color="auto"/>
      </w:divBdr>
    </w:div>
    <w:div w:id="1595744857">
      <w:bodyDiv w:val="1"/>
      <w:marLeft w:val="0"/>
      <w:marRight w:val="0"/>
      <w:marTop w:val="0"/>
      <w:marBottom w:val="0"/>
      <w:divBdr>
        <w:top w:val="none" w:sz="0" w:space="0" w:color="auto"/>
        <w:left w:val="none" w:sz="0" w:space="0" w:color="auto"/>
        <w:bottom w:val="none" w:sz="0" w:space="0" w:color="auto"/>
        <w:right w:val="none" w:sz="0" w:space="0" w:color="auto"/>
      </w:divBdr>
    </w:div>
    <w:div w:id="1604220800">
      <w:bodyDiv w:val="1"/>
      <w:marLeft w:val="0"/>
      <w:marRight w:val="0"/>
      <w:marTop w:val="0"/>
      <w:marBottom w:val="0"/>
      <w:divBdr>
        <w:top w:val="none" w:sz="0" w:space="0" w:color="auto"/>
        <w:left w:val="none" w:sz="0" w:space="0" w:color="auto"/>
        <w:bottom w:val="none" w:sz="0" w:space="0" w:color="auto"/>
        <w:right w:val="none" w:sz="0" w:space="0" w:color="auto"/>
      </w:divBdr>
    </w:div>
    <w:div w:id="1604528324">
      <w:bodyDiv w:val="1"/>
      <w:marLeft w:val="0"/>
      <w:marRight w:val="0"/>
      <w:marTop w:val="0"/>
      <w:marBottom w:val="0"/>
      <w:divBdr>
        <w:top w:val="none" w:sz="0" w:space="0" w:color="auto"/>
        <w:left w:val="none" w:sz="0" w:space="0" w:color="auto"/>
        <w:bottom w:val="none" w:sz="0" w:space="0" w:color="auto"/>
        <w:right w:val="none" w:sz="0" w:space="0" w:color="auto"/>
      </w:divBdr>
    </w:div>
    <w:div w:id="1608804400">
      <w:bodyDiv w:val="1"/>
      <w:marLeft w:val="0"/>
      <w:marRight w:val="0"/>
      <w:marTop w:val="0"/>
      <w:marBottom w:val="0"/>
      <w:divBdr>
        <w:top w:val="none" w:sz="0" w:space="0" w:color="auto"/>
        <w:left w:val="none" w:sz="0" w:space="0" w:color="auto"/>
        <w:bottom w:val="none" w:sz="0" w:space="0" w:color="auto"/>
        <w:right w:val="none" w:sz="0" w:space="0" w:color="auto"/>
      </w:divBdr>
    </w:div>
    <w:div w:id="1609460604">
      <w:bodyDiv w:val="1"/>
      <w:marLeft w:val="0"/>
      <w:marRight w:val="0"/>
      <w:marTop w:val="0"/>
      <w:marBottom w:val="0"/>
      <w:divBdr>
        <w:top w:val="none" w:sz="0" w:space="0" w:color="auto"/>
        <w:left w:val="none" w:sz="0" w:space="0" w:color="auto"/>
        <w:bottom w:val="none" w:sz="0" w:space="0" w:color="auto"/>
        <w:right w:val="none" w:sz="0" w:space="0" w:color="auto"/>
      </w:divBdr>
    </w:div>
    <w:div w:id="1610434055">
      <w:bodyDiv w:val="1"/>
      <w:marLeft w:val="0"/>
      <w:marRight w:val="0"/>
      <w:marTop w:val="0"/>
      <w:marBottom w:val="0"/>
      <w:divBdr>
        <w:top w:val="none" w:sz="0" w:space="0" w:color="auto"/>
        <w:left w:val="none" w:sz="0" w:space="0" w:color="auto"/>
        <w:bottom w:val="none" w:sz="0" w:space="0" w:color="auto"/>
        <w:right w:val="none" w:sz="0" w:space="0" w:color="auto"/>
      </w:divBdr>
    </w:div>
    <w:div w:id="1658532578">
      <w:bodyDiv w:val="1"/>
      <w:marLeft w:val="0"/>
      <w:marRight w:val="0"/>
      <w:marTop w:val="0"/>
      <w:marBottom w:val="0"/>
      <w:divBdr>
        <w:top w:val="none" w:sz="0" w:space="0" w:color="auto"/>
        <w:left w:val="none" w:sz="0" w:space="0" w:color="auto"/>
        <w:bottom w:val="none" w:sz="0" w:space="0" w:color="auto"/>
        <w:right w:val="none" w:sz="0" w:space="0" w:color="auto"/>
      </w:divBdr>
    </w:div>
    <w:div w:id="1677687182">
      <w:bodyDiv w:val="1"/>
      <w:marLeft w:val="0"/>
      <w:marRight w:val="0"/>
      <w:marTop w:val="0"/>
      <w:marBottom w:val="0"/>
      <w:divBdr>
        <w:top w:val="none" w:sz="0" w:space="0" w:color="auto"/>
        <w:left w:val="none" w:sz="0" w:space="0" w:color="auto"/>
        <w:bottom w:val="none" w:sz="0" w:space="0" w:color="auto"/>
        <w:right w:val="none" w:sz="0" w:space="0" w:color="auto"/>
      </w:divBdr>
    </w:div>
    <w:div w:id="1723942484">
      <w:bodyDiv w:val="1"/>
      <w:marLeft w:val="0"/>
      <w:marRight w:val="0"/>
      <w:marTop w:val="0"/>
      <w:marBottom w:val="0"/>
      <w:divBdr>
        <w:top w:val="none" w:sz="0" w:space="0" w:color="auto"/>
        <w:left w:val="none" w:sz="0" w:space="0" w:color="auto"/>
        <w:bottom w:val="none" w:sz="0" w:space="0" w:color="auto"/>
        <w:right w:val="none" w:sz="0" w:space="0" w:color="auto"/>
      </w:divBdr>
    </w:div>
    <w:div w:id="1740323053">
      <w:bodyDiv w:val="1"/>
      <w:marLeft w:val="0"/>
      <w:marRight w:val="0"/>
      <w:marTop w:val="0"/>
      <w:marBottom w:val="0"/>
      <w:divBdr>
        <w:top w:val="none" w:sz="0" w:space="0" w:color="auto"/>
        <w:left w:val="none" w:sz="0" w:space="0" w:color="auto"/>
        <w:bottom w:val="none" w:sz="0" w:space="0" w:color="auto"/>
        <w:right w:val="none" w:sz="0" w:space="0" w:color="auto"/>
      </w:divBdr>
    </w:div>
    <w:div w:id="1892492995">
      <w:bodyDiv w:val="1"/>
      <w:marLeft w:val="0"/>
      <w:marRight w:val="0"/>
      <w:marTop w:val="0"/>
      <w:marBottom w:val="0"/>
      <w:divBdr>
        <w:top w:val="none" w:sz="0" w:space="0" w:color="auto"/>
        <w:left w:val="none" w:sz="0" w:space="0" w:color="auto"/>
        <w:bottom w:val="none" w:sz="0" w:space="0" w:color="auto"/>
        <w:right w:val="none" w:sz="0" w:space="0" w:color="auto"/>
      </w:divBdr>
    </w:div>
    <w:div w:id="1895851128">
      <w:bodyDiv w:val="1"/>
      <w:marLeft w:val="0"/>
      <w:marRight w:val="0"/>
      <w:marTop w:val="0"/>
      <w:marBottom w:val="0"/>
      <w:divBdr>
        <w:top w:val="none" w:sz="0" w:space="0" w:color="auto"/>
        <w:left w:val="none" w:sz="0" w:space="0" w:color="auto"/>
        <w:bottom w:val="none" w:sz="0" w:space="0" w:color="auto"/>
        <w:right w:val="none" w:sz="0" w:space="0" w:color="auto"/>
      </w:divBdr>
    </w:div>
    <w:div w:id="1900087846">
      <w:bodyDiv w:val="1"/>
      <w:marLeft w:val="0"/>
      <w:marRight w:val="0"/>
      <w:marTop w:val="0"/>
      <w:marBottom w:val="0"/>
      <w:divBdr>
        <w:top w:val="none" w:sz="0" w:space="0" w:color="auto"/>
        <w:left w:val="none" w:sz="0" w:space="0" w:color="auto"/>
        <w:bottom w:val="none" w:sz="0" w:space="0" w:color="auto"/>
        <w:right w:val="none" w:sz="0" w:space="0" w:color="auto"/>
      </w:divBdr>
    </w:div>
    <w:div w:id="1976258086">
      <w:bodyDiv w:val="1"/>
      <w:marLeft w:val="0"/>
      <w:marRight w:val="0"/>
      <w:marTop w:val="0"/>
      <w:marBottom w:val="0"/>
      <w:divBdr>
        <w:top w:val="none" w:sz="0" w:space="0" w:color="auto"/>
        <w:left w:val="none" w:sz="0" w:space="0" w:color="auto"/>
        <w:bottom w:val="none" w:sz="0" w:space="0" w:color="auto"/>
        <w:right w:val="none" w:sz="0" w:space="0" w:color="auto"/>
      </w:divBdr>
    </w:div>
    <w:div w:id="1979992382">
      <w:bodyDiv w:val="1"/>
      <w:marLeft w:val="0"/>
      <w:marRight w:val="0"/>
      <w:marTop w:val="0"/>
      <w:marBottom w:val="0"/>
      <w:divBdr>
        <w:top w:val="none" w:sz="0" w:space="0" w:color="auto"/>
        <w:left w:val="none" w:sz="0" w:space="0" w:color="auto"/>
        <w:bottom w:val="none" w:sz="0" w:space="0" w:color="auto"/>
        <w:right w:val="none" w:sz="0" w:space="0" w:color="auto"/>
      </w:divBdr>
    </w:div>
    <w:div w:id="1988515304">
      <w:bodyDiv w:val="1"/>
      <w:marLeft w:val="0"/>
      <w:marRight w:val="0"/>
      <w:marTop w:val="0"/>
      <w:marBottom w:val="0"/>
      <w:divBdr>
        <w:top w:val="none" w:sz="0" w:space="0" w:color="auto"/>
        <w:left w:val="none" w:sz="0" w:space="0" w:color="auto"/>
        <w:bottom w:val="none" w:sz="0" w:space="0" w:color="auto"/>
        <w:right w:val="none" w:sz="0" w:space="0" w:color="auto"/>
      </w:divBdr>
    </w:div>
    <w:div w:id="1990473417">
      <w:bodyDiv w:val="1"/>
      <w:marLeft w:val="0"/>
      <w:marRight w:val="0"/>
      <w:marTop w:val="0"/>
      <w:marBottom w:val="0"/>
      <w:divBdr>
        <w:top w:val="none" w:sz="0" w:space="0" w:color="auto"/>
        <w:left w:val="none" w:sz="0" w:space="0" w:color="auto"/>
        <w:bottom w:val="none" w:sz="0" w:space="0" w:color="auto"/>
        <w:right w:val="none" w:sz="0" w:space="0" w:color="auto"/>
      </w:divBdr>
    </w:div>
    <w:div w:id="2019501864">
      <w:bodyDiv w:val="1"/>
      <w:marLeft w:val="0"/>
      <w:marRight w:val="0"/>
      <w:marTop w:val="0"/>
      <w:marBottom w:val="0"/>
      <w:divBdr>
        <w:top w:val="none" w:sz="0" w:space="0" w:color="auto"/>
        <w:left w:val="none" w:sz="0" w:space="0" w:color="auto"/>
        <w:bottom w:val="none" w:sz="0" w:space="0" w:color="auto"/>
        <w:right w:val="none" w:sz="0" w:space="0" w:color="auto"/>
      </w:divBdr>
    </w:div>
    <w:div w:id="2021347334">
      <w:bodyDiv w:val="1"/>
      <w:marLeft w:val="0"/>
      <w:marRight w:val="0"/>
      <w:marTop w:val="0"/>
      <w:marBottom w:val="0"/>
      <w:divBdr>
        <w:top w:val="none" w:sz="0" w:space="0" w:color="auto"/>
        <w:left w:val="none" w:sz="0" w:space="0" w:color="auto"/>
        <w:bottom w:val="none" w:sz="0" w:space="0" w:color="auto"/>
        <w:right w:val="none" w:sz="0" w:space="0" w:color="auto"/>
      </w:divBdr>
    </w:div>
    <w:div w:id="2021547348">
      <w:bodyDiv w:val="1"/>
      <w:marLeft w:val="0"/>
      <w:marRight w:val="0"/>
      <w:marTop w:val="0"/>
      <w:marBottom w:val="0"/>
      <w:divBdr>
        <w:top w:val="none" w:sz="0" w:space="0" w:color="auto"/>
        <w:left w:val="none" w:sz="0" w:space="0" w:color="auto"/>
        <w:bottom w:val="none" w:sz="0" w:space="0" w:color="auto"/>
        <w:right w:val="none" w:sz="0" w:space="0" w:color="auto"/>
      </w:divBdr>
    </w:div>
    <w:div w:id="2026666122">
      <w:bodyDiv w:val="1"/>
      <w:marLeft w:val="0"/>
      <w:marRight w:val="0"/>
      <w:marTop w:val="0"/>
      <w:marBottom w:val="0"/>
      <w:divBdr>
        <w:top w:val="none" w:sz="0" w:space="0" w:color="auto"/>
        <w:left w:val="none" w:sz="0" w:space="0" w:color="auto"/>
        <w:bottom w:val="none" w:sz="0" w:space="0" w:color="auto"/>
        <w:right w:val="none" w:sz="0" w:space="0" w:color="auto"/>
      </w:divBdr>
    </w:div>
    <w:div w:id="2029871682">
      <w:bodyDiv w:val="1"/>
      <w:marLeft w:val="0"/>
      <w:marRight w:val="0"/>
      <w:marTop w:val="0"/>
      <w:marBottom w:val="0"/>
      <w:divBdr>
        <w:top w:val="none" w:sz="0" w:space="0" w:color="auto"/>
        <w:left w:val="none" w:sz="0" w:space="0" w:color="auto"/>
        <w:bottom w:val="none" w:sz="0" w:space="0" w:color="auto"/>
        <w:right w:val="none" w:sz="0" w:space="0" w:color="auto"/>
      </w:divBdr>
    </w:div>
    <w:div w:id="2030135264">
      <w:bodyDiv w:val="1"/>
      <w:marLeft w:val="0"/>
      <w:marRight w:val="0"/>
      <w:marTop w:val="0"/>
      <w:marBottom w:val="0"/>
      <w:divBdr>
        <w:top w:val="none" w:sz="0" w:space="0" w:color="auto"/>
        <w:left w:val="none" w:sz="0" w:space="0" w:color="auto"/>
        <w:bottom w:val="none" w:sz="0" w:space="0" w:color="auto"/>
        <w:right w:val="none" w:sz="0" w:space="0" w:color="auto"/>
      </w:divBdr>
    </w:div>
    <w:div w:id="2051369738">
      <w:bodyDiv w:val="1"/>
      <w:marLeft w:val="0"/>
      <w:marRight w:val="0"/>
      <w:marTop w:val="0"/>
      <w:marBottom w:val="0"/>
      <w:divBdr>
        <w:top w:val="none" w:sz="0" w:space="0" w:color="auto"/>
        <w:left w:val="none" w:sz="0" w:space="0" w:color="auto"/>
        <w:bottom w:val="none" w:sz="0" w:space="0" w:color="auto"/>
        <w:right w:val="none" w:sz="0" w:space="0" w:color="auto"/>
      </w:divBdr>
    </w:div>
    <w:div w:id="2060326339">
      <w:bodyDiv w:val="1"/>
      <w:marLeft w:val="0"/>
      <w:marRight w:val="0"/>
      <w:marTop w:val="0"/>
      <w:marBottom w:val="0"/>
      <w:divBdr>
        <w:top w:val="none" w:sz="0" w:space="0" w:color="auto"/>
        <w:left w:val="none" w:sz="0" w:space="0" w:color="auto"/>
        <w:bottom w:val="none" w:sz="0" w:space="0" w:color="auto"/>
        <w:right w:val="none" w:sz="0" w:space="0" w:color="auto"/>
      </w:divBdr>
    </w:div>
    <w:div w:id="2068675195">
      <w:bodyDiv w:val="1"/>
      <w:marLeft w:val="0"/>
      <w:marRight w:val="0"/>
      <w:marTop w:val="0"/>
      <w:marBottom w:val="0"/>
      <w:divBdr>
        <w:top w:val="none" w:sz="0" w:space="0" w:color="auto"/>
        <w:left w:val="none" w:sz="0" w:space="0" w:color="auto"/>
        <w:bottom w:val="none" w:sz="0" w:space="0" w:color="auto"/>
        <w:right w:val="none" w:sz="0" w:space="0" w:color="auto"/>
      </w:divBdr>
    </w:div>
    <w:div w:id="2071609361">
      <w:bodyDiv w:val="1"/>
      <w:marLeft w:val="0"/>
      <w:marRight w:val="0"/>
      <w:marTop w:val="0"/>
      <w:marBottom w:val="0"/>
      <w:divBdr>
        <w:top w:val="none" w:sz="0" w:space="0" w:color="auto"/>
        <w:left w:val="none" w:sz="0" w:space="0" w:color="auto"/>
        <w:bottom w:val="none" w:sz="0" w:space="0" w:color="auto"/>
        <w:right w:val="none" w:sz="0" w:space="0" w:color="auto"/>
      </w:divBdr>
    </w:div>
    <w:div w:id="2126270163">
      <w:bodyDiv w:val="1"/>
      <w:marLeft w:val="0"/>
      <w:marRight w:val="0"/>
      <w:marTop w:val="0"/>
      <w:marBottom w:val="0"/>
      <w:divBdr>
        <w:top w:val="none" w:sz="0" w:space="0" w:color="auto"/>
        <w:left w:val="none" w:sz="0" w:space="0" w:color="auto"/>
        <w:bottom w:val="none" w:sz="0" w:space="0" w:color="auto"/>
        <w:right w:val="none" w:sz="0" w:space="0" w:color="auto"/>
      </w:divBdr>
    </w:div>
    <w:div w:id="2133591371">
      <w:bodyDiv w:val="1"/>
      <w:marLeft w:val="0"/>
      <w:marRight w:val="0"/>
      <w:marTop w:val="0"/>
      <w:marBottom w:val="0"/>
      <w:divBdr>
        <w:top w:val="none" w:sz="0" w:space="0" w:color="auto"/>
        <w:left w:val="none" w:sz="0" w:space="0" w:color="auto"/>
        <w:bottom w:val="none" w:sz="0" w:space="0" w:color="auto"/>
        <w:right w:val="none" w:sz="0" w:space="0" w:color="auto"/>
      </w:divBdr>
    </w:div>
    <w:div w:id="2136559439">
      <w:bodyDiv w:val="1"/>
      <w:marLeft w:val="0"/>
      <w:marRight w:val="0"/>
      <w:marTop w:val="0"/>
      <w:marBottom w:val="0"/>
      <w:divBdr>
        <w:top w:val="none" w:sz="0" w:space="0" w:color="auto"/>
        <w:left w:val="none" w:sz="0" w:space="0" w:color="auto"/>
        <w:bottom w:val="none" w:sz="0" w:space="0" w:color="auto"/>
        <w:right w:val="none" w:sz="0" w:space="0" w:color="auto"/>
      </w:divBdr>
    </w:div>
    <w:div w:id="2136559455">
      <w:bodyDiv w:val="1"/>
      <w:marLeft w:val="0"/>
      <w:marRight w:val="0"/>
      <w:marTop w:val="0"/>
      <w:marBottom w:val="0"/>
      <w:divBdr>
        <w:top w:val="none" w:sz="0" w:space="0" w:color="auto"/>
        <w:left w:val="none" w:sz="0" w:space="0" w:color="auto"/>
        <w:bottom w:val="none" w:sz="0" w:space="0" w:color="auto"/>
        <w:right w:val="none" w:sz="0" w:space="0" w:color="auto"/>
      </w:divBdr>
    </w:div>
    <w:div w:id="2141342865">
      <w:bodyDiv w:val="1"/>
      <w:marLeft w:val="0"/>
      <w:marRight w:val="0"/>
      <w:marTop w:val="0"/>
      <w:marBottom w:val="0"/>
      <w:divBdr>
        <w:top w:val="none" w:sz="0" w:space="0" w:color="auto"/>
        <w:left w:val="none" w:sz="0" w:space="0" w:color="auto"/>
        <w:bottom w:val="none" w:sz="0" w:space="0" w:color="auto"/>
        <w:right w:val="none" w:sz="0" w:space="0" w:color="auto"/>
      </w:divBdr>
    </w:div>
    <w:div w:id="21423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k.sk/?prirucka-pre-skolskeho-knihovni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ce.gov.sk/Default.aspx?CatID=681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E940-D780-46DD-A78C-B8502978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7359</Words>
  <Characters>41951</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49212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Barčiakova Jana</dc:creator>
  <cp:lastModifiedBy>HLAVACOVA</cp:lastModifiedBy>
  <cp:revision>2</cp:revision>
  <dcterms:created xsi:type="dcterms:W3CDTF">2017-02-23T13:31:00Z</dcterms:created>
  <dcterms:modified xsi:type="dcterms:W3CDTF">2017-02-23T13:31:00Z</dcterms:modified>
</cp:coreProperties>
</file>